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theme/theme1.xml" ContentType="application/vnd.openxmlformats-officedocument.theme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bidi w:val="0"/>
        <w:jc w:val="left"/>
        <w:rPr>
          <w:rFonts w:ascii="Arial" w:hAnsi="Arial" w:cs="Arial"/>
          <w:sz w:val="21"/>
          <w:szCs w:val="21"/>
          <w:lang w:val="sr-Latn-RS"/>
        </w:rPr>
      </w:pPr>
      <w:r>
        <w:rPr>
          <w:rFonts w:cs="Arial" w:ascii="Arial" w:hAnsi="Arial"/>
          <w:sz w:val="21"/>
          <w:szCs w:val="21"/>
          <w:lang w:val="sr-Latn-RS"/>
        </w:rPr>
        <w:object w:dxaOrig="1983" w:dyaOrig="2340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0pt;margin-top:-9pt;width:76.05pt;height:85.35pt;mso-wrap-distance-left:9.05pt;mso-wrap-distance-right:9.05pt;mso-position-horizontal-relative:text;mso-position-vertical-relative:text" filled="t" fillcolor="#FFFFFF" o:ole="">
            <v:imagedata r:id="rId3" o:title=""/>
            <w10:wrap type="topAndBottom"/>
          </v:shape>
          <o:OLEObject Type="Embed" ProgID="" ShapeID="ole_rId2" DrawAspect="Content" ObjectID="_1192856078" r:id="rId2"/>
        </w:object>
      </w:r>
      <w:r>
        <mc:AlternateContent>
          <mc:Choice Requires="wps">
            <w:drawing>
              <wp:anchor behindDoc="0" distT="0" distB="0" distL="114935" distR="114935" simplePos="0" locked="0" layoutInCell="1" allowOverlap="1" relativeHeight="2">
                <wp:simplePos x="0" y="0"/>
                <wp:positionH relativeFrom="column">
                  <wp:posOffset>1000125</wp:posOffset>
                </wp:positionH>
                <wp:positionV relativeFrom="paragraph">
                  <wp:posOffset>-444500</wp:posOffset>
                </wp:positionV>
                <wp:extent cx="3978910" cy="1760855"/>
                <wp:effectExtent l="0" t="0" r="0" b="0"/>
                <wp:wrapNone/>
                <wp:docPr id="1" name="Fram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8910" cy="176085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Heading1"/>
                              <w:bidi w:val="0"/>
                              <w:ind w:hanging="0" w:left="0" w:right="0"/>
                              <w:jc w:val="left"/>
                              <w:rPr>
                                <w:b w:val="false"/>
                                <w:bCs w:val="false"/>
                                <w:szCs w:val="20"/>
                                <w:lang w:val="sr-RS"/>
                              </w:rPr>
                            </w:pPr>
                            <w:r>
                              <w:rPr>
                                <w:b w:val="false"/>
                                <w:bCs w:val="false"/>
                                <w:szCs w:val="20"/>
                                <w:lang w:val="sr-RS"/>
                              </w:rPr>
                            </w:r>
                          </w:p>
                          <w:p>
                            <w:pPr>
                              <w:pStyle w:val="Heading1"/>
                              <w:bidi w:val="0"/>
                              <w:ind w:hanging="0" w:left="0" w:right="0"/>
                              <w:jc w:val="left"/>
                              <w:rPr>
                                <w:b w:val="false"/>
                                <w:bCs w:val="false"/>
                                <w:sz w:val="22"/>
                                <w:szCs w:val="22"/>
                                <w:lang w:val="sr-RS"/>
                              </w:rPr>
                            </w:pPr>
                            <w:r>
                              <w:rPr>
                                <w:b w:val="false"/>
                                <w:bCs w:val="false"/>
                                <w:sz w:val="22"/>
                                <w:szCs w:val="22"/>
                                <w:lang w:val="sr-RS"/>
                              </w:rPr>
                            </w:r>
                          </w:p>
                          <w:p>
                            <w:pPr>
                              <w:pStyle w:val="Heading1"/>
                              <w:bidi w:val="0"/>
                              <w:ind w:hanging="0" w:left="0" w:right="0"/>
                              <w:jc w:val="left"/>
                              <w:rPr>
                                <w:b w:val="false"/>
                                <w:bCs w:val="false"/>
                                <w:sz w:val="23"/>
                                <w:szCs w:val="23"/>
                                <w:lang w:val="sr-Latn-RS"/>
                              </w:rPr>
                            </w:pPr>
                            <w:r>
                              <w:rPr>
                                <w:b w:val="false"/>
                                <w:bCs w:val="false"/>
                                <w:sz w:val="23"/>
                                <w:szCs w:val="23"/>
                                <w:lang w:val="sr-Latn-RS"/>
                              </w:rPr>
                            </w:r>
                          </w:p>
                          <w:p>
                            <w:pPr>
                              <w:pStyle w:val="Heading1"/>
                              <w:bidi w:val="0"/>
                              <w:ind w:hanging="0" w:left="0" w:right="0"/>
                              <w:jc w:val="lef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РЕПУБЛИКА СРБИЈА</w:t>
                            </w:r>
                          </w:p>
                          <w:p>
                            <w:pPr>
                              <w:pStyle w:val="Heading1"/>
                              <w:bidi w:val="0"/>
                              <w:ind w:hanging="0" w:left="0" w:right="0"/>
                              <w:jc w:val="left"/>
                              <w:rPr>
                                <w:b/>
                                <w:bCs/>
                                <w:sz w:val="24"/>
                                <w:szCs w:val="24"/>
                                <w:lang w:val="sr-RS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АП ВОЈВОДИНА</w:t>
                            </w:r>
                          </w:p>
                          <w:p>
                            <w:pPr>
                              <w:pStyle w:val="Normal"/>
                              <w:bidi w:val="0"/>
                              <w:jc w:val="left"/>
                              <w:rPr>
                                <w:b/>
                                <w:bCs/>
                                <w:sz w:val="24"/>
                                <w:szCs w:val="24"/>
                                <w:lang w:val="sr-RS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RS"/>
                              </w:rPr>
                              <w:t>ОПШТИНА БЕОЧИН</w:t>
                            </w:r>
                          </w:p>
                          <w:p>
                            <w:pPr>
                              <w:pStyle w:val="Normal"/>
                              <w:bidi w:val="0"/>
                              <w:jc w:val="left"/>
                              <w:rPr>
                                <w:b/>
                                <w:bCs/>
                                <w:sz w:val="24"/>
                                <w:szCs w:val="24"/>
                                <w:lang w:val="sr-RS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RS"/>
                              </w:rPr>
                              <w:t>ОПШТИНСКА УПРАВА</w:t>
                            </w:r>
                          </w:p>
                          <w:p>
                            <w:pPr>
                              <w:pStyle w:val="Normal"/>
                              <w:bidi w:val="0"/>
                              <w:jc w:val="left"/>
                              <w:rPr>
                                <w:b/>
                                <w:bCs/>
                                <w:sz w:val="24"/>
                                <w:szCs w:val="24"/>
                                <w:lang w:val="sr-CS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RS"/>
                              </w:rPr>
                              <w:t>Н А Ч Е Л  Н И К</w:t>
                            </w:r>
                          </w:p>
                          <w:p>
                            <w:pPr>
                              <w:pStyle w:val="Normal"/>
                              <w:bidi w:val="0"/>
                              <w:jc w:val="left"/>
                              <w:rPr>
                                <w:b/>
                                <w:bCs/>
                                <w:sz w:val="24"/>
                                <w:szCs w:val="24"/>
                                <w:lang w:val="sr-CS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CS"/>
                              </w:rPr>
                              <w:t xml:space="preserve">Број: 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RS"/>
                              </w:rPr>
                              <w:t>01-111-2</w:t>
                            </w:r>
                          </w:p>
                          <w:p>
                            <w:pPr>
                              <w:pStyle w:val="Normal"/>
                              <w:bidi w:val="0"/>
                              <w:jc w:val="left"/>
                              <w:rPr/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CS"/>
                              </w:rPr>
                              <w:t>Дана: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RS"/>
                              </w:rPr>
                              <w:t xml:space="preserve"> 25.3.2026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CS"/>
                              </w:rPr>
                              <w:t>. године</w:t>
                            </w:r>
                          </w:p>
                        </w:txbxContent>
                      </wps:txbx>
                      <wps:bodyPr anchor="t" lIns="31750" tIns="31750" rIns="31750" bIns="3175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313.3pt;height:138.65pt;mso-wrap-distance-left:9.05pt;mso-wrap-distance-right:9.05pt;mso-wrap-distance-top:0pt;mso-wrap-distance-bottom:0pt;margin-top:-35pt;mso-position-vertical-relative:text;margin-left:78.75pt;mso-position-horizontal-relative:text">
                <v:textbox inset="0.0347222222222222in,0.0347222222222222in,0.0347222222222222in,0.0347222222222222in">
                  <w:txbxContent>
                    <w:p>
                      <w:pPr>
                        <w:pStyle w:val="Heading1"/>
                        <w:bidi w:val="0"/>
                        <w:ind w:hanging="0" w:left="0" w:right="0"/>
                        <w:jc w:val="left"/>
                        <w:rPr>
                          <w:b w:val="false"/>
                          <w:bCs w:val="false"/>
                          <w:szCs w:val="20"/>
                          <w:lang w:val="sr-RS"/>
                        </w:rPr>
                      </w:pPr>
                      <w:r>
                        <w:rPr>
                          <w:b w:val="false"/>
                          <w:bCs w:val="false"/>
                          <w:szCs w:val="20"/>
                          <w:lang w:val="sr-RS"/>
                        </w:rPr>
                      </w:r>
                    </w:p>
                    <w:p>
                      <w:pPr>
                        <w:pStyle w:val="Heading1"/>
                        <w:bidi w:val="0"/>
                        <w:ind w:hanging="0" w:left="0" w:right="0"/>
                        <w:jc w:val="left"/>
                        <w:rPr>
                          <w:b w:val="false"/>
                          <w:bCs w:val="false"/>
                          <w:sz w:val="22"/>
                          <w:szCs w:val="22"/>
                          <w:lang w:val="sr-RS"/>
                        </w:rPr>
                      </w:pPr>
                      <w:r>
                        <w:rPr>
                          <w:b w:val="false"/>
                          <w:bCs w:val="false"/>
                          <w:sz w:val="22"/>
                          <w:szCs w:val="22"/>
                          <w:lang w:val="sr-RS"/>
                        </w:rPr>
                      </w:r>
                    </w:p>
                    <w:p>
                      <w:pPr>
                        <w:pStyle w:val="Heading1"/>
                        <w:bidi w:val="0"/>
                        <w:ind w:hanging="0" w:left="0" w:right="0"/>
                        <w:jc w:val="left"/>
                        <w:rPr>
                          <w:b w:val="false"/>
                          <w:bCs w:val="false"/>
                          <w:sz w:val="23"/>
                          <w:szCs w:val="23"/>
                          <w:lang w:val="sr-Latn-RS"/>
                        </w:rPr>
                      </w:pPr>
                      <w:r>
                        <w:rPr>
                          <w:b w:val="false"/>
                          <w:bCs w:val="false"/>
                          <w:sz w:val="23"/>
                          <w:szCs w:val="23"/>
                          <w:lang w:val="sr-Latn-RS"/>
                        </w:rPr>
                      </w:r>
                    </w:p>
                    <w:p>
                      <w:pPr>
                        <w:pStyle w:val="Heading1"/>
                        <w:bidi w:val="0"/>
                        <w:ind w:hanging="0" w:left="0" w:right="0"/>
                        <w:jc w:val="lef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РЕПУБЛИКА СРБИЈА</w:t>
                      </w:r>
                    </w:p>
                    <w:p>
                      <w:pPr>
                        <w:pStyle w:val="Heading1"/>
                        <w:bidi w:val="0"/>
                        <w:ind w:hanging="0" w:left="0" w:right="0"/>
                        <w:jc w:val="left"/>
                        <w:rPr>
                          <w:b/>
                          <w:bCs/>
                          <w:sz w:val="24"/>
                          <w:szCs w:val="24"/>
                          <w:lang w:val="sr-RS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АП ВОЈВОДИНА</w:t>
                      </w:r>
                    </w:p>
                    <w:p>
                      <w:pPr>
                        <w:pStyle w:val="Normal"/>
                        <w:bidi w:val="0"/>
                        <w:jc w:val="left"/>
                        <w:rPr>
                          <w:b/>
                          <w:bCs/>
                          <w:sz w:val="24"/>
                          <w:szCs w:val="24"/>
                          <w:lang w:val="sr-RS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RS"/>
                        </w:rPr>
                        <w:t>ОПШТИНА БЕОЧИН</w:t>
                      </w:r>
                    </w:p>
                    <w:p>
                      <w:pPr>
                        <w:pStyle w:val="Normal"/>
                        <w:bidi w:val="0"/>
                        <w:jc w:val="left"/>
                        <w:rPr>
                          <w:b/>
                          <w:bCs/>
                          <w:sz w:val="24"/>
                          <w:szCs w:val="24"/>
                          <w:lang w:val="sr-RS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RS"/>
                        </w:rPr>
                        <w:t>ОПШТИНСКА УПРАВА</w:t>
                      </w:r>
                    </w:p>
                    <w:p>
                      <w:pPr>
                        <w:pStyle w:val="Normal"/>
                        <w:bidi w:val="0"/>
                        <w:jc w:val="left"/>
                        <w:rPr>
                          <w:b/>
                          <w:bCs/>
                          <w:sz w:val="24"/>
                          <w:szCs w:val="24"/>
                          <w:lang w:val="sr-CS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RS"/>
                        </w:rPr>
                        <w:t>Н А Ч Е Л  Н И К</w:t>
                      </w:r>
                    </w:p>
                    <w:p>
                      <w:pPr>
                        <w:pStyle w:val="Normal"/>
                        <w:bidi w:val="0"/>
                        <w:jc w:val="left"/>
                        <w:rPr>
                          <w:b/>
                          <w:bCs/>
                          <w:sz w:val="24"/>
                          <w:szCs w:val="24"/>
                          <w:lang w:val="sr-CS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CS"/>
                        </w:rPr>
                        <w:t xml:space="preserve">Број: 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sr-RS"/>
                        </w:rPr>
                        <w:t>01-111-2</w:t>
                      </w:r>
                    </w:p>
                    <w:p>
                      <w:pPr>
                        <w:pStyle w:val="Normal"/>
                        <w:bidi w:val="0"/>
                        <w:jc w:val="left"/>
                        <w:rPr/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CS"/>
                        </w:rPr>
                        <w:t>Дана: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sr-RS"/>
                        </w:rPr>
                        <w:t xml:space="preserve"> 25.3.2026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sr-CS"/>
                        </w:rPr>
                        <w:t>. године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both"/>
        <w:rPr/>
      </w:pPr>
      <w:r>
        <w:rPr/>
        <w:tab/>
      </w:r>
      <w:r>
        <w:rPr>
          <w:lang w:val="sr-Latn-RS"/>
        </w:rPr>
        <w:tab/>
      </w:r>
      <w:r>
        <w:rPr>
          <w:rFonts w:cs="Times New Roman" w:ascii="Times New Roman" w:hAnsi="Times New Roman"/>
          <w:sz w:val="24"/>
          <w:szCs w:val="24"/>
          <w:lang w:val="sr-Latn-RS"/>
        </w:rPr>
        <w:tab/>
      </w:r>
    </w:p>
    <w:p>
      <w:pPr>
        <w:pStyle w:val="Normal"/>
        <w:bidi w:val="0"/>
        <w:ind w:firstLine="734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mc:AlternateContent>
          <mc:Choice Requires="wps">
            <w:drawing>
              <wp:anchor behindDoc="0" distT="0" distB="0" distL="114935" distR="114935" simplePos="0" locked="0" layoutInCell="1" allowOverlap="1" relativeHeight="4">
                <wp:simplePos x="0" y="0"/>
                <wp:positionH relativeFrom="column">
                  <wp:posOffset>178435</wp:posOffset>
                </wp:positionH>
                <wp:positionV relativeFrom="paragraph">
                  <wp:posOffset>24130</wp:posOffset>
                </wp:positionV>
                <wp:extent cx="6010910" cy="43815"/>
                <wp:effectExtent l="29210" t="29210" r="29210" b="2921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10920" cy="43920"/>
                        </a:xfrm>
                        <a:prstGeom prst="line">
                          <a:avLst/>
                        </a:prstGeom>
                        <a:ln cap="sq"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4.05pt,1.9pt" to="487.3pt,5.3pt" stroked="t" o:allowincell="f" style="position:absolute;flip:y">
                <v:stroke color="black" weight="57240" joinstyle="miter" endcap="square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</w:rPr>
        <w:t>На основу чл</w:t>
      </w:r>
      <w:r>
        <w:rPr>
          <w:rFonts w:cs="Times New Roman" w:ascii="Times New Roman" w:hAnsi="Times New Roman"/>
          <w:sz w:val="24"/>
          <w:lang w:val="sr-RS"/>
        </w:rPr>
        <w:t xml:space="preserve">ана 83. 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  <w:lang w:val="sr-RS"/>
        </w:rPr>
        <w:t xml:space="preserve">Закона о запосленима у аутономним покрајинама и јединицама локалне самоуправе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z w:val="24"/>
          <w:szCs w:val="24"/>
          <w:lang w:val="sr-RS"/>
        </w:rPr>
        <w:t>(</w:t>
      </w:r>
      <w:bookmarkStart w:id="0" w:name="__DdeLink__381_876301111"/>
      <w:r>
        <w:rPr>
          <w:rFonts w:eastAsia="Times New Roman" w:cs="Times New Roman" w:ascii="Times New Roman" w:hAnsi="Times New Roman"/>
          <w:b w:val="false"/>
          <w:bCs w:val="false"/>
          <w:color w:val="auto"/>
          <w:sz w:val="24"/>
          <w:szCs w:val="24"/>
          <w:lang w:val="sr-RS"/>
        </w:rPr>
        <w:t>„Службени гласник РС“ бр</w:t>
      </w:r>
      <w:bookmarkEnd w:id="0"/>
      <w:r>
        <w:rPr>
          <w:rFonts w:eastAsia="Times New Roman" w:cs="Times New Roman" w:ascii="Times New Roman" w:hAnsi="Times New Roman"/>
          <w:b w:val="false"/>
          <w:bCs w:val="false"/>
          <w:color w:val="auto"/>
          <w:sz w:val="24"/>
          <w:szCs w:val="24"/>
          <w:lang w:val="sr-RS"/>
        </w:rPr>
        <w:t xml:space="preserve">ој 21/2016 ,113/2017, 113/117- др. закон , 95/2018, 113/2017  113/2017-др.закон , 95/2018-др.закон, 86/2019-др.закон, 157/2020-др. Закон,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shd w:fill="auto" w:val="clear"/>
          <w:lang w:val="sr-RS"/>
        </w:rPr>
        <w:t>114/2021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z w:val="24"/>
          <w:szCs w:val="24"/>
          <w:lang w:val="sr-RS"/>
        </w:rPr>
        <w:t>, 123/2021-др.закон, 92/2023 и 19/2025-др.закон)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val="sr-RS"/>
        </w:rPr>
        <w:t xml:space="preserve">, члана 27к Закона о буџетском систему 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  <w:lang w:val="sr-RS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z w:val="24"/>
          <w:szCs w:val="24"/>
          <w:lang w:val="sr-RS"/>
        </w:rPr>
        <w:t>(</w:t>
      </w:r>
      <w:bookmarkStart w:id="1" w:name="__DdeLink__381_876301111_Copy_1"/>
      <w:r>
        <w:rPr>
          <w:rFonts w:eastAsia="Times New Roman" w:cs="Times New Roman" w:ascii="Times New Roman" w:hAnsi="Times New Roman"/>
          <w:b w:val="false"/>
          <w:bCs w:val="false"/>
          <w:color w:val="auto"/>
          <w:sz w:val="24"/>
          <w:szCs w:val="24"/>
          <w:lang w:val="sr-RS"/>
        </w:rPr>
        <w:t>„Службени гласник РС“ бр</w:t>
      </w:r>
      <w:bookmarkEnd w:id="1"/>
      <w:r>
        <w:rPr>
          <w:rFonts w:eastAsia="Times New Roman" w:cs="Times New Roman" w:ascii="Times New Roman" w:hAnsi="Times New Roman"/>
          <w:b w:val="false"/>
          <w:bCs w:val="false"/>
          <w:color w:val="auto"/>
          <w:sz w:val="24"/>
          <w:szCs w:val="24"/>
          <w:lang w:val="sr-RS"/>
        </w:rPr>
        <w:t xml:space="preserve">ој 54/2009, 73/2010,  101/2010, 101/2011, 93/2012, 62/2013, 63/2013, 108/2013, 142/2014, 68/2015-др.закон, 103/2015, 99/2016, 113/2017, 95/2018,  31/2019, 72/2019, 149/2020, 118/2021, 138/2022, 118/2021-др.закон, 92/2023 и 94/2024), члана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z w:val="24"/>
          <w:szCs w:val="24"/>
          <w:lang w:val="en-US"/>
        </w:rPr>
        <w:t>5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z w:val="24"/>
          <w:szCs w:val="24"/>
          <w:lang w:val="sr-RS"/>
        </w:rPr>
        <w:t xml:space="preserve">. </w:t>
      </w:r>
      <w:r>
        <w:rPr>
          <w:rFonts w:cs="Times New Roman" w:ascii="Times New Roman" w:hAnsi="Times New Roman"/>
          <w:sz w:val="24"/>
          <w:lang w:val="sr-RS"/>
        </w:rPr>
        <w:t xml:space="preserve">Уредбе о спровођењу интерног и јавног  конкурса за попуњавање радних места у аутономним покрајинама и  јединицама локалне самоуправе („Службени гласник РС”, бр. 107/2023), </w:t>
      </w:r>
      <w:r>
        <w:rPr>
          <w:rFonts w:cs="Times New Roman" w:ascii="Times New Roman" w:hAnsi="Times New Roman"/>
          <w:sz w:val="24"/>
          <w:lang w:val="en-US"/>
        </w:rPr>
        <w:t>К</w:t>
      </w:r>
      <w:r>
        <w:rPr>
          <w:rFonts w:cs="Times New Roman" w:ascii="Times New Roman" w:hAnsi="Times New Roman"/>
          <w:sz w:val="24"/>
          <w:lang w:val="sr-RS"/>
        </w:rPr>
        <w:t xml:space="preserve">адровског плана Општинске управе општине Беочин и Правобранилаштва општине Беочин за 2026.годину 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  <w:lang w:val="ru-RU"/>
        </w:rPr>
        <w:t xml:space="preserve">(„Сл.лист општине Беочин“ број 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  <w:lang w:val="sr-RS"/>
        </w:rPr>
        <w:t xml:space="preserve"> 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  <w:lang w:val="en-US"/>
        </w:rPr>
        <w:t>1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  <w:lang w:val="sr-RS"/>
        </w:rPr>
        <w:t>4/202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  <w:lang w:val="en-US"/>
        </w:rPr>
        <w:t>5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  <w:lang w:val="ru-RU"/>
        </w:rPr>
        <w:t>)</w:t>
      </w:r>
      <w:r>
        <w:rPr>
          <w:rFonts w:cs="Times New Roman" w:ascii="Times New Roman" w:hAnsi="Times New Roman"/>
          <w:sz w:val="24"/>
          <w:lang w:val="sr-RS"/>
        </w:rPr>
        <w:t xml:space="preserve"> и Решења о попуњавању извршилачких радних места спровођењем унтерног конкурса у Општинској управи Беочин број 01-111-1 од 19.3.2026. године, начелник Општинску управе Беочин оглашава:</w:t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Latn-RS"/>
        </w:rPr>
      </w:pPr>
      <w:r>
        <w:rPr>
          <w:rFonts w:cs="Times New Roman" w:ascii="Times New Roman" w:hAnsi="Times New Roman"/>
          <w:b/>
          <w:sz w:val="24"/>
          <w:szCs w:val="24"/>
          <w:lang w:val="sr-RS"/>
        </w:rPr>
        <w:t>ИНТЕРНИ</w:t>
      </w:r>
      <w:r>
        <w:rPr>
          <w:rFonts w:cs="Times New Roman" w:ascii="Times New Roman" w:hAnsi="Times New Roman"/>
          <w:b/>
          <w:sz w:val="24"/>
          <w:szCs w:val="24"/>
          <w:lang w:val="sr-Latn-RS"/>
        </w:rPr>
        <w:t xml:space="preserve"> КОНКУРС</w:t>
      </w:r>
    </w:p>
    <w:p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Latn-RS"/>
        </w:rPr>
      </w:pPr>
      <w:r>
        <w:rPr>
          <w:rFonts w:cs="Times New Roman" w:ascii="Times New Roman" w:hAnsi="Times New Roman"/>
          <w:b/>
          <w:sz w:val="24"/>
          <w:szCs w:val="24"/>
          <w:lang w:val="sr-Latn-RS"/>
        </w:rPr>
        <w:t xml:space="preserve">ЗА ПОПУЊАВАЊЕ </w:t>
      </w:r>
      <w:r>
        <w:rPr>
          <w:rFonts w:cs="Times New Roman" w:ascii="Times New Roman" w:hAnsi="Times New Roman"/>
          <w:b/>
          <w:sz w:val="24"/>
          <w:szCs w:val="24"/>
          <w:lang w:val="sr-RS"/>
        </w:rPr>
        <w:t xml:space="preserve">ИЗВРШИЛАЧКОГ РАДНОГ </w:t>
      </w:r>
      <w:r>
        <w:rPr>
          <w:rFonts w:cs="Times New Roman" w:ascii="Times New Roman" w:hAnsi="Times New Roman"/>
          <w:b/>
          <w:sz w:val="24"/>
          <w:szCs w:val="24"/>
          <w:lang w:val="sr-Latn-RS"/>
        </w:rPr>
        <w:t xml:space="preserve"> МЕСТА </w:t>
      </w:r>
      <w:r>
        <w:rPr>
          <w:rFonts w:cs="Times New Roman" w:ascii="Times New Roman" w:hAnsi="Times New Roman"/>
          <w:b/>
          <w:sz w:val="24"/>
          <w:szCs w:val="24"/>
          <w:lang w:val="sr-RS"/>
        </w:rPr>
        <w:t>СЛУЖБЕНИКА</w:t>
      </w:r>
    </w:p>
    <w:p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sz w:val="24"/>
          <w:szCs w:val="24"/>
          <w:lang w:val="sr-Latn-RS"/>
        </w:rPr>
        <w:t xml:space="preserve">У </w:t>
      </w:r>
      <w:r>
        <w:rPr>
          <w:rFonts w:cs="Times New Roman" w:ascii="Times New Roman" w:hAnsi="Times New Roman"/>
          <w:b/>
          <w:sz w:val="24"/>
          <w:szCs w:val="24"/>
          <w:lang w:val="sr-RS"/>
        </w:rPr>
        <w:t>ОПШТИНСКОЈ УПРАВИ ОПШТИНЕ БЕОЧИН</w:t>
      </w:r>
    </w:p>
    <w:p>
      <w:pPr>
        <w:pStyle w:val="NoSpacing"/>
        <w:rPr>
          <w:rFonts w:ascii="Times New Roman" w:hAnsi="Times New Roman" w:cs="Times New Roman"/>
          <w:bCs/>
          <w:sz w:val="24"/>
          <w:szCs w:val="24"/>
          <w:lang w:val="sr-RS"/>
        </w:rPr>
      </w:pPr>
      <w:r>
        <w:rPr>
          <w:rFonts w:cs="Times New Roman" w:ascii="Times New Roman" w:hAnsi="Times New Roman"/>
          <w:bCs/>
          <w:sz w:val="24"/>
          <w:szCs w:val="24"/>
          <w:lang w:val="sr-RS"/>
        </w:rPr>
      </w:r>
    </w:p>
    <w:p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>
        <w:rPr>
          <w:rFonts w:cs="Times New Roman" w:ascii="Times New Roman" w:hAnsi="Times New Roman"/>
          <w:b/>
          <w:sz w:val="24"/>
          <w:szCs w:val="24"/>
          <w:lang w:val="sr-Latn-RS"/>
        </w:rPr>
        <w:t>I</w:t>
      </w:r>
      <w:r>
        <w:rPr>
          <w:rFonts w:cs="Times New Roman" w:ascii="Times New Roman" w:hAnsi="Times New Roman"/>
          <w:bCs/>
          <w:sz w:val="24"/>
          <w:szCs w:val="24"/>
          <w:lang w:val="sr-RS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  <w:lang w:val="sr-Latn-RS"/>
        </w:rPr>
        <w:t>Орган у коме се радно место попуњава:</w:t>
      </w:r>
      <w:r>
        <w:rPr>
          <w:rFonts w:cs="Times New Roman" w:ascii="Times New Roman" w:hAnsi="Times New Roman"/>
          <w:bCs/>
          <w:sz w:val="24"/>
          <w:szCs w:val="24"/>
          <w:lang w:val="sr-Latn-RS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  <w:lang w:val="sr-RS"/>
        </w:rPr>
        <w:t>Општинска управа општине Беочин, Беочин,  Светосавска број 25.</w:t>
      </w:r>
    </w:p>
    <w:p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sr-Latn-RS"/>
        </w:rPr>
        <w:tab/>
      </w:r>
    </w:p>
    <w:p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sr-Latn-RS"/>
        </w:rPr>
        <w:t>II</w:t>
      </w:r>
      <w:r>
        <w:rPr>
          <w:rFonts w:cs="Times New Roman" w:ascii="Times New Roman" w:hAnsi="Times New Roman"/>
          <w:b/>
          <w:bCs/>
          <w:sz w:val="24"/>
          <w:szCs w:val="24"/>
          <w:lang w:val="sr-RS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sr-RS" w:eastAsia="ar-SA"/>
        </w:rPr>
        <w:t>Радно место кој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sr-Latn-BA" w:eastAsia="ar-SA"/>
        </w:rPr>
        <w:t>e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sr-RS" w:eastAsia="ar-SA"/>
        </w:rPr>
        <w:t xml:space="preserve"> се попуњава:</w:t>
      </w:r>
    </w:p>
    <w:p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sr-RS"/>
        </w:rPr>
      </w:r>
    </w:p>
    <w:p>
      <w:pPr>
        <w:pStyle w:val="NoSpacing"/>
        <w:jc w:val="both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val="sr-RS"/>
        </w:rPr>
        <w:t xml:space="preserve">            </w:t>
      </w:r>
      <w:r>
        <w:rPr>
          <w:rFonts w:cs="Times New Roman" w:ascii="Times New Roman" w:hAnsi="Times New Roman"/>
          <w:b/>
          <w:bCs/>
          <w:sz w:val="24"/>
          <w:szCs w:val="24"/>
          <w:lang w:val="sr-RS"/>
        </w:rPr>
        <w:t xml:space="preserve">- ЛИКВИДАТОР У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sr-RS" w:eastAsia="ar-SA"/>
        </w:rPr>
        <w:t xml:space="preserve"> ОДЕЉЕЊЕ ЗА БУЏЕТ И ФИНАНСИЈЕ,  разврстано у звање сарадник, 1(један) извршилац.</w:t>
      </w:r>
    </w:p>
    <w:p>
      <w:pPr>
        <w:pStyle w:val="NoSpacing"/>
        <w:ind w:firstLine="720" w:right="0"/>
        <w:jc w:val="both"/>
        <w:rPr/>
      </w:pPr>
      <w:r>
        <w:rPr/>
      </w:r>
    </w:p>
    <w:p>
      <w:pPr>
        <w:pStyle w:val="Normal"/>
        <w:bidi w:val="0"/>
        <w:spacing w:lineRule="auto" w:line="240"/>
        <w:jc w:val="both"/>
        <w:rPr>
          <w:rFonts w:ascii="Times New Roman" w:hAnsi="Times New Roman" w:eastAsia="Times New Roman" w:cs="Times New Roman"/>
          <w:sz w:val="22"/>
          <w:szCs w:val="22"/>
          <w:lang w:val="sr-RS"/>
        </w:rPr>
      </w:pPr>
      <w:r>
        <w:rPr>
          <w:rFonts w:eastAsia="Times New Roman" w:cs="Times New Roman" w:ascii="Times New Roman" w:hAnsi="Times New Roman"/>
          <w:b/>
          <w:sz w:val="22"/>
          <w:szCs w:val="22"/>
          <w:lang w:val="sr-RS"/>
        </w:rPr>
        <w:t xml:space="preserve">Опис послова: </w:t>
      </w: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  <w:lang w:val="sr-RS"/>
        </w:rPr>
        <w:t>Обавља послове евидентирања и вођења регистра захтева за плаћање и трансфер средстава; евидентира и води регистре и врши проверу рачуна и уговора директних буџетских корисника; врши пренос података и документације из ликвидатуре у финансијско књиговодство; припрема налога за пренос средстава на основу Плана извршења буџета; води посебне помоћне евиденције; припрема налоге за плаћања и доставља их</w:t>
      </w:r>
      <w:bookmarkStart w:id="2" w:name="page341"/>
      <w:bookmarkEnd w:id="2"/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  <w:lang w:val="sr-RS"/>
        </w:rPr>
        <w:t xml:space="preserve"> Управи за трезор и врши електронска плаћа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z w:val="22"/>
          <w:szCs w:val="22"/>
          <w:lang w:val="sr-RS"/>
        </w:rPr>
        <w:t>ња; врши проверу улазних р</w:t>
      </w: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  <w:lang w:val="sr-RS"/>
        </w:rPr>
        <w:t>ачуна и уговора директних буџетских корисника, врши рачунску, формалну и суштинску проверу материјално-финансијске документације у захтевима индиректних буџетских корисника; врши комплетирање извода и документације на основу које је извршено плаћање и води евиденцију плаћања по профактурама, о датим авансима;  прати и евидентира исплате по закљученим уговорима, води евиденцију достављених захтева за сваког корисника и координира рад са директним и индиректним корисницима буџета; ради у систему СПИРИ;  обавља и друге послове по налогу руководиоца Одељења.</w:t>
      </w:r>
    </w:p>
    <w:p>
      <w:pPr>
        <w:pStyle w:val="Normal"/>
        <w:bidi w:val="0"/>
        <w:spacing w:lineRule="exact" w:line="157"/>
        <w:jc w:val="left"/>
        <w:rPr>
          <w:rFonts w:ascii="Times New Roman" w:hAnsi="Times New Roman" w:eastAsia="Times New Roman" w:cs="Times New Roman"/>
          <w:sz w:val="22"/>
          <w:szCs w:val="22"/>
          <w:lang w:val="sr-RS"/>
        </w:rPr>
      </w:pPr>
      <w:r>
        <w:rPr>
          <w:rFonts w:eastAsia="Times New Roman" w:cs="Times New Roman" w:ascii="Times New Roman" w:hAnsi="Times New Roman"/>
          <w:sz w:val="22"/>
          <w:szCs w:val="22"/>
          <w:lang w:val="sr-RS"/>
        </w:rPr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RS"/>
        </w:rPr>
      </w:pPr>
      <w:r>
        <w:rPr>
          <w:rFonts w:eastAsia="Times New Roman" w:cs="Times New Roman" w:ascii="Times New Roman" w:hAnsi="Times New Roman"/>
          <w:b/>
          <w:bCs w:val="false"/>
          <w:sz w:val="22"/>
          <w:szCs w:val="22"/>
          <w:u w:val="none"/>
          <w:lang w:val="sr-RS"/>
        </w:rPr>
        <w:t xml:space="preserve">Услови: </w:t>
      </w: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  <w:u w:val="none"/>
          <w:lang w:val="sr-RS"/>
        </w:rPr>
        <w:t>Високо образовање стечено на основним академским студијама у обиму од</w:t>
      </w:r>
      <w:r>
        <w:rPr>
          <w:rFonts w:eastAsia="Times New Roman" w:cs="Times New Roman" w:ascii="Times New Roman" w:hAnsi="Times New Roman"/>
          <w:b/>
          <w:bCs w:val="false"/>
          <w:sz w:val="22"/>
          <w:szCs w:val="22"/>
          <w:u w:val="none"/>
          <w:lang w:val="sr-RS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  <w:u w:val="none"/>
          <w:lang w:val="sr-RS"/>
        </w:rPr>
        <w:t>најмање 180 ЕСПБ, основним струковним студијама, односно на студијама у трајању</w:t>
      </w:r>
      <w:bookmarkStart w:id="3" w:name="page331"/>
      <w:bookmarkEnd w:id="3"/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  <w:u w:val="none"/>
          <w:lang w:val="sr-RS"/>
        </w:rPr>
        <w:t xml:space="preserve"> до три године, економског смера, положен стручни испит за рад у државним органима и најмање 3 година радног искуства у струци, као и потребне компетенције за обављање послова радног места.</w:t>
      </w:r>
    </w:p>
    <w:p>
      <w:pPr>
        <w:pStyle w:val="BodyText"/>
        <w:spacing w:before="199" w:after="0"/>
        <w:ind w:firstLine="360" w:right="-620"/>
        <w:jc w:val="both"/>
        <w:rPr>
          <w:rFonts w:ascii="Times New Roman" w:hAnsi="Times New Roman" w:eastAsia="Times New Roman" w:cs="Times New Roman"/>
          <w:sz w:val="24"/>
          <w:szCs w:val="24"/>
          <w:lang w:val="sr-Latn-RS" w:eastAsia="ar-SA"/>
        </w:rPr>
      </w:pPr>
      <w:r>
        <w:rPr>
          <w:rFonts w:cs="Times New Roman" w:ascii="Times New Roman" w:hAnsi="Times New Roman"/>
          <w:b/>
          <w:sz w:val="24"/>
          <w:szCs w:val="24"/>
          <w:u w:val="single"/>
          <w:lang w:val="sr-RS"/>
        </w:rPr>
        <w:t>Место рада</w:t>
      </w:r>
      <w:r>
        <w:rPr>
          <w:rFonts w:cs="Times New Roman" w:ascii="Times New Roman" w:hAnsi="Times New Roman"/>
          <w:b/>
          <w:sz w:val="24"/>
          <w:szCs w:val="24"/>
          <w:lang w:val="sr-RS"/>
        </w:rPr>
        <w:t xml:space="preserve">: 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val="sr-RS"/>
        </w:rPr>
        <w:t xml:space="preserve">  Општинска управа општине Беочин, Беочин , </w:t>
      </w:r>
      <w:r>
        <w:rPr>
          <w:rFonts w:cs="Times New Roman" w:ascii="Times New Roman" w:hAnsi="Times New Roman"/>
          <w:sz w:val="24"/>
          <w:szCs w:val="24"/>
          <w:lang w:val="sr-RS"/>
        </w:rPr>
        <w:t>Светосавска  број 25</w:t>
      </w:r>
    </w:p>
    <w:p>
      <w:pPr>
        <w:pStyle w:val="NoSpacing"/>
        <w:ind w:firstLine="360" w:right="0"/>
        <w:jc w:val="both"/>
        <w:rPr>
          <w:rFonts w:ascii="Times New Roman" w:hAnsi="Times New Roman" w:eastAsia="Times New Roman" w:cs="Times New Roman"/>
          <w:sz w:val="24"/>
          <w:szCs w:val="24"/>
          <w:lang w:val="sr-Latn-RS"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val="sr-Latn-RS" w:eastAsia="ar-SA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shd w:fill="FFFFFF" w:val="clear"/>
          <w:lang w:val="sr-RS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en-GB"/>
        </w:rPr>
        <w:t>III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sr-RS" w:eastAsia="en-GB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  <w:lang w:val="sr-RS"/>
        </w:rPr>
        <w:t>Фазе изборног поступка и учешће кандидата: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shd w:fill="FFFFFF" w:val="clear"/>
          <w:lang w:val="sr-RS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shd w:fill="FFFFFF" w:val="clear"/>
          <w:lang w:val="sr-RS"/>
        </w:rPr>
      </w:r>
    </w:p>
    <w:p>
      <w:pPr>
        <w:pStyle w:val="Normal"/>
        <w:spacing w:before="0" w:after="0"/>
        <w:ind w:firstLine="720" w:right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У изборном поступку се проверавају посебне функционалне компетенције и мотивација за рад на радном месту.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IV </w:t>
      </w:r>
      <w:r>
        <w:rPr>
          <w:rFonts w:eastAsia="Times New Roman" w:cs="Times New Roman" w:ascii="Times New Roman" w:hAnsi="Times New Roman"/>
          <w:b/>
          <w:sz w:val="24"/>
          <w:szCs w:val="24"/>
          <w:lang w:val="sr-RS"/>
        </w:rPr>
        <w:t>Поступак и начин провере компетенција: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  <w:lang w:val="sr-CS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none"/>
          <w:lang w:val="sr-RS"/>
        </w:rPr>
        <w:tab/>
        <w:t xml:space="preserve">1.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</w:rPr>
        <w:t>Провера посебних функционалних компетенција: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Cs/>
          <w:sz w:val="24"/>
          <w:szCs w:val="24"/>
          <w:lang w:val="sr-CS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sr-C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val="sr-CS"/>
        </w:rPr>
        <w:t xml:space="preserve"> </w:t>
      </w:r>
      <w:r>
        <w:rPr>
          <w:rFonts w:cs="Times New Roman" w:ascii="Times New Roman" w:hAnsi="Times New Roman"/>
          <w:b/>
          <w:bCs/>
          <w:color w:val="0D0D0D"/>
          <w:sz w:val="24"/>
          <w:szCs w:val="24"/>
          <w:lang w:val="sr-CS"/>
        </w:rPr>
        <w:t xml:space="preserve">Посебна функционална компетенција </w:t>
      </w:r>
      <w:r>
        <w:rPr>
          <w:rFonts w:cs="Times New Roman" w:ascii="Times New Roman" w:hAnsi="Times New Roman"/>
          <w:b/>
          <w:bCs/>
          <w:color w:val="0D0D0D"/>
          <w:sz w:val="24"/>
          <w:szCs w:val="24"/>
          <w:u w:val="single"/>
          <w:lang w:val="sr-CS"/>
        </w:rPr>
        <w:t>у одређеној области рада</w:t>
      </w:r>
      <w:r>
        <w:rPr>
          <w:rFonts w:cs="Times New Roman" w:ascii="Times New Roman" w:hAnsi="Times New Roman"/>
          <w:b/>
          <w:bCs/>
          <w:color w:val="0D0D0D"/>
          <w:sz w:val="24"/>
          <w:szCs w:val="24"/>
          <w:lang w:val="sr-CS"/>
        </w:rPr>
        <w:t>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Cs/>
          <w:color w:val="0D0D0D"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bCs/>
          <w:color w:val="0D0D0D"/>
          <w:sz w:val="24"/>
          <w:szCs w:val="24"/>
        </w:rPr>
        <w:t>*</w:t>
      </w:r>
      <w:r>
        <w:rPr>
          <w:rFonts w:cs="Times New Roman" w:ascii="Times New Roman" w:hAnsi="Times New Roman"/>
          <w:b/>
          <w:bCs/>
          <w:color w:val="0D0D0D"/>
          <w:sz w:val="24"/>
          <w:szCs w:val="24"/>
          <w:lang w:val="sr-CS"/>
        </w:rPr>
        <w:t xml:space="preserve"> </w:t>
      </w:r>
      <w:r>
        <w:rPr>
          <w:rFonts w:cs="Times New Roman" w:ascii="Times New Roman" w:hAnsi="Times New Roman"/>
          <w:b/>
          <w:bCs/>
          <w:i/>
          <w:color w:val="0D0D0D"/>
          <w:sz w:val="24"/>
          <w:szCs w:val="24"/>
          <w:lang w:val="sr-CS"/>
        </w:rPr>
        <w:t>За посебну функционалну компетенцију „</w:t>
      </w:r>
      <w:r>
        <w:rPr>
          <w:rFonts w:cs="Times New Roman" w:ascii="Times New Roman" w:hAnsi="Times New Roman"/>
          <w:b/>
          <w:bCs/>
          <w:color w:val="0D0D0D"/>
          <w:sz w:val="24"/>
          <w:szCs w:val="24"/>
          <w:lang w:val="sr-CS"/>
        </w:rPr>
        <w:t>финансијско-материјални послови</w:t>
      </w:r>
      <w:r>
        <w:rPr>
          <w:rFonts w:cs="Times New Roman" w:ascii="Times New Roman" w:hAnsi="Times New Roman"/>
          <w:b/>
          <w:bCs/>
          <w:i/>
          <w:color w:val="0D0D0D"/>
          <w:sz w:val="24"/>
          <w:szCs w:val="24"/>
          <w:lang w:val="sr-CS"/>
        </w:rPr>
        <w:t>“</w:t>
      </w:r>
      <w:r>
        <w:rPr>
          <w:rFonts w:cs="Times New Roman" w:ascii="Times New Roman" w:hAnsi="Times New Roman"/>
          <w:b/>
          <w:bCs/>
          <w:i/>
          <w:color w:val="0D0D0D"/>
          <w:sz w:val="24"/>
          <w:szCs w:val="24"/>
          <w:lang w:val="sr-Latn-RS"/>
        </w:rPr>
        <w:t xml:space="preserve"> </w:t>
      </w:r>
      <w:r>
        <w:rPr>
          <w:rFonts w:cs="Times New Roman" w:ascii="Times New Roman" w:hAnsi="Times New Roman"/>
          <w:b/>
          <w:bCs/>
          <w:i/>
          <w:color w:val="0D0D0D"/>
          <w:sz w:val="24"/>
          <w:szCs w:val="24"/>
          <w:lang w:val="sr-RS"/>
        </w:rPr>
        <w:t>вршиће се провера следећих знања и вештина: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Cs/>
          <w:color w:val="0D0D0D"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bCs/>
          <w:color w:val="0D0D0D"/>
          <w:sz w:val="24"/>
          <w:szCs w:val="24"/>
          <w:lang w:val="sr-RS"/>
        </w:rPr>
        <w:t xml:space="preserve">- </w:t>
      </w:r>
      <w:r>
        <w:rPr>
          <w:rFonts w:cs="Times New Roman" w:ascii="Times New Roman" w:hAnsi="Times New Roman"/>
          <w:b/>
          <w:bCs/>
          <w:color w:val="0D0D0D"/>
          <w:sz w:val="24"/>
          <w:szCs w:val="24"/>
        </w:rPr>
        <w:t>буџетски систем Републике Србије</w:t>
      </w:r>
      <w:r>
        <w:rPr>
          <w:rFonts w:cs="Times New Roman" w:ascii="Times New Roman" w:hAnsi="Times New Roman"/>
          <w:b/>
          <w:bCs/>
          <w:color w:val="0D0D0D"/>
          <w:sz w:val="24"/>
          <w:szCs w:val="24"/>
          <w:lang w:val="sr-RS"/>
        </w:rPr>
        <w:t>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Cs/>
          <w:color w:val="0D0D0D"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bCs/>
          <w:color w:val="0D0D0D"/>
          <w:sz w:val="24"/>
          <w:szCs w:val="24"/>
          <w:lang w:val="sr-RS"/>
        </w:rPr>
        <w:t>- међународне рачуноводствене стандарде у јавном сектору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Cs/>
          <w:color w:val="0D0D0D"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bCs/>
          <w:color w:val="0D0D0D"/>
          <w:sz w:val="24"/>
          <w:szCs w:val="24"/>
          <w:lang w:val="sr-RS"/>
        </w:rPr>
        <w:t xml:space="preserve">- </w:t>
      </w:r>
      <w:r>
        <w:rPr>
          <w:rFonts w:cs="Times New Roman" w:ascii="Times New Roman" w:hAnsi="Times New Roman"/>
          <w:b/>
          <w:bCs/>
          <w:color w:val="0D0D0D"/>
          <w:sz w:val="24"/>
          <w:szCs w:val="24"/>
        </w:rPr>
        <w:t>поступак планирања буџета и извештавање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Cs/>
          <w:color w:val="0D0D0D"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bCs/>
          <w:color w:val="0D0D0D"/>
          <w:sz w:val="24"/>
          <w:szCs w:val="24"/>
          <w:lang w:val="sr-RS"/>
        </w:rPr>
        <w:t>- поступак извршења буџета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Cs/>
          <w:color w:val="0D0D0D"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bCs/>
          <w:color w:val="0D0D0D"/>
          <w:sz w:val="24"/>
          <w:szCs w:val="24"/>
          <w:lang w:val="sr-R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val="sr-RS"/>
        </w:rPr>
      </w:pPr>
      <w:r>
        <w:rPr>
          <w:rFonts w:cs="Times New Roman" w:ascii="Times New Roman" w:hAnsi="Times New Roman"/>
          <w:bCs/>
          <w:color w:val="0D0D0D"/>
          <w:sz w:val="24"/>
          <w:szCs w:val="24"/>
          <w:lang w:val="sr-RS"/>
        </w:rPr>
        <w:t>Провера наведених знања и вештина вршиће се у усменом облику путем усмене симулације.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val="sr-RS"/>
        </w:rPr>
      </w:pPr>
      <w:r>
        <w:rPr>
          <w:rFonts w:cs="Times New Roman" w:ascii="Times New Roman" w:hAnsi="Times New Roman"/>
          <w:bCs/>
          <w:color w:val="0D0D0D"/>
          <w:sz w:val="24"/>
          <w:szCs w:val="24"/>
          <w:lang w:val="sr-R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bCs/>
          <w:color w:val="0D0D0D"/>
          <w:sz w:val="24"/>
          <w:szCs w:val="24"/>
          <w:lang w:val="sr-RS"/>
        </w:rPr>
        <w:t xml:space="preserve">Посебна функционална компетенција </w:t>
      </w:r>
      <w:r>
        <w:rPr>
          <w:rFonts w:cs="Times New Roman" w:ascii="Times New Roman" w:hAnsi="Times New Roman"/>
          <w:b/>
          <w:bCs/>
          <w:color w:val="0D0D0D"/>
          <w:sz w:val="24"/>
          <w:szCs w:val="24"/>
          <w:u w:val="single"/>
          <w:lang w:val="sr-RS"/>
        </w:rPr>
        <w:t xml:space="preserve">за одређено радно место- </w:t>
      </w:r>
      <w:r>
        <w:rPr>
          <w:rFonts w:cs="Times New Roman" w:ascii="Times New Roman" w:hAnsi="Times New Roman"/>
          <w:b/>
          <w:bCs/>
          <w:color w:val="0D0D0D"/>
          <w:sz w:val="24"/>
          <w:szCs w:val="24"/>
          <w:lang w:val="sr-RS"/>
        </w:rPr>
        <w:t>планска документа, прописи и акти из надлежности и организације органа</w:t>
      </w:r>
      <w:r>
        <w:rPr>
          <w:rFonts w:cs="Times New Roman" w:ascii="Times New Roman" w:hAnsi="Times New Roman"/>
          <w:bCs/>
          <w:color w:val="0D0D0D"/>
          <w:sz w:val="24"/>
          <w:szCs w:val="24"/>
          <w:lang w:val="sr-RS"/>
        </w:rPr>
        <w:t xml:space="preserve"> (Статут општине Беочин,  План развоја општине Беочин, Одлука о општинској управи)-провераваће се у усменом облику путем усмене симулације.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color w:val="FF0000"/>
          <w:u w:val="single"/>
        </w:rPr>
      </w:pPr>
      <w:r>
        <w:rPr>
          <w:rFonts w:cs="Times New Roman" w:ascii="Times New Roman" w:hAnsi="Times New Roman"/>
          <w:b/>
          <w:bCs/>
          <w:color w:val="0D0D0D"/>
          <w:sz w:val="24"/>
          <w:szCs w:val="24"/>
          <w:lang w:val="sr-RS"/>
        </w:rPr>
        <w:t xml:space="preserve">Посебна функционална компетенција </w:t>
      </w:r>
      <w:r>
        <w:rPr>
          <w:rFonts w:cs="Times New Roman" w:ascii="Times New Roman" w:hAnsi="Times New Roman"/>
          <w:b/>
          <w:bCs/>
          <w:color w:val="0D0D0D"/>
          <w:sz w:val="24"/>
          <w:szCs w:val="24"/>
          <w:u w:val="single"/>
          <w:lang w:val="sr-RS"/>
        </w:rPr>
        <w:t xml:space="preserve">за одређено радно место- </w:t>
      </w:r>
      <w:r>
        <w:rPr>
          <w:rFonts w:cs="Times New Roman" w:ascii="Times New Roman" w:hAnsi="Times New Roman"/>
          <w:b/>
          <w:bCs/>
          <w:color w:val="0D0D0D"/>
          <w:sz w:val="24"/>
          <w:szCs w:val="24"/>
          <w:lang w:val="sr-RS"/>
        </w:rPr>
        <w:t>прописи из делокруга радног места</w:t>
      </w:r>
      <w:r>
        <w:rPr>
          <w:rFonts w:cs="Times New Roman" w:ascii="Times New Roman" w:hAnsi="Times New Roman"/>
          <w:bCs/>
          <w:color w:val="0D0D0D"/>
          <w:sz w:val="24"/>
          <w:szCs w:val="24"/>
          <w:lang w:val="sr-RS"/>
        </w:rPr>
        <w:t xml:space="preserve"> ( Закон о буџетском систему, Уредба о буџетском рачуноводству, Уредба о контном плану за буџетски сектор, Одлука о буџету) - провераваће се у усменом облику путем усмене симулације.</w:t>
      </w:r>
    </w:p>
    <w:p>
      <w:pPr>
        <w:pStyle w:val="NormalWeb"/>
        <w:spacing w:before="0" w:after="0"/>
        <w:jc w:val="both"/>
        <w:rPr>
          <w:rFonts w:ascii="Times New Roman" w:hAnsi="Times New Roman" w:cs="Times New Roman"/>
          <w:b w:val="false"/>
          <w:bCs w:val="false"/>
          <w:color w:val="282827"/>
          <w:u w:val="none"/>
          <w:lang w:val="sr-RS"/>
        </w:rPr>
      </w:pPr>
      <w:r>
        <w:rPr>
          <w:rFonts w:eastAsia="Times New Roman" w:cs="Times New Roman" w:ascii="Times New Roman" w:hAnsi="Times New Roman"/>
          <w:b/>
          <w:color w:val="FF0000"/>
          <w:u w:val="single"/>
        </w:rPr>
        <w:br/>
      </w:r>
      <w:r>
        <w:rPr>
          <w:rFonts w:eastAsia="Times New Roman" w:cs="Times New Roman" w:ascii="Times New Roman" w:hAnsi="Times New Roman"/>
          <w:b/>
          <w:color w:val="FF0000"/>
          <w:u w:val="none"/>
        </w:rPr>
        <w:tab/>
      </w:r>
      <w:r>
        <w:rPr>
          <w:rFonts w:eastAsia="Times New Roman" w:cs="Times New Roman" w:ascii="Times New Roman" w:hAnsi="Times New Roman"/>
          <w:b/>
          <w:color w:val="auto"/>
          <w:u w:val="none"/>
          <w:lang w:val="sr-RS"/>
        </w:rPr>
        <w:t xml:space="preserve">2. </w:t>
      </w:r>
      <w:r>
        <w:rPr>
          <w:rFonts w:eastAsia="Times New Roman" w:cs="Times New Roman" w:ascii="Times New Roman" w:hAnsi="Times New Roman"/>
          <w:b/>
          <w:color w:val="auto"/>
          <w:u w:val="single"/>
          <w:lang w:val="sr-RS"/>
        </w:rPr>
        <w:t xml:space="preserve"> </w:t>
      </w:r>
      <w:r>
        <w:rPr>
          <w:rStyle w:val="Strong"/>
          <w:rFonts w:cs="Times New Roman" w:ascii="Times New Roman" w:hAnsi="Times New Roman"/>
          <w:color w:val="282827"/>
          <w:u w:val="single"/>
        </w:rPr>
        <w:t>Завршни разгов</w:t>
      </w:r>
      <w:r>
        <w:rPr>
          <w:rStyle w:val="Strong"/>
          <w:rFonts w:cs="Times New Roman" w:ascii="Times New Roman" w:hAnsi="Times New Roman"/>
          <w:b/>
          <w:bCs/>
          <w:color w:val="282827"/>
          <w:u w:val="single"/>
        </w:rPr>
        <w:t>ор </w:t>
      </w:r>
      <w:r>
        <w:rPr>
          <w:rFonts w:cs="Times New Roman" w:ascii="Times New Roman" w:hAnsi="Times New Roman"/>
          <w:b/>
          <w:bCs/>
          <w:color w:val="282827"/>
          <w:u w:val="single"/>
        </w:rPr>
        <w:t xml:space="preserve">са кандидатом </w:t>
      </w:r>
    </w:p>
    <w:p>
      <w:pPr>
        <w:pStyle w:val="NormalWeb"/>
        <w:spacing w:before="0" w:after="0"/>
        <w:jc w:val="both"/>
        <w:rPr>
          <w:rFonts w:ascii="Times New Roman" w:hAnsi="Times New Roman" w:cs="Times New Roman"/>
          <w:b/>
          <w:bCs/>
          <w:sz w:val="24"/>
          <w:szCs w:val="24"/>
          <w:lang w:val="sr-RS"/>
        </w:rPr>
      </w:pPr>
      <w:r>
        <w:rPr>
          <w:rFonts w:cs="Times New Roman" w:ascii="Times New Roman" w:hAnsi="Times New Roman"/>
          <w:b w:val="false"/>
          <w:bCs w:val="false"/>
          <w:color w:val="282827"/>
          <w:u w:val="none"/>
          <w:lang w:val="sr-RS"/>
        </w:rPr>
        <w:t xml:space="preserve">Чланови конкурсне комисије воде завршни разговор  са кандидатима </w:t>
      </w:r>
      <w:r>
        <w:rPr>
          <w:rFonts w:cs="Times New Roman" w:ascii="Times New Roman" w:hAnsi="Times New Roman"/>
          <w:color w:val="282827"/>
        </w:rPr>
        <w:t xml:space="preserve">у циљу процене његове мотивације за рад </w:t>
      </w:r>
      <w:r>
        <w:rPr>
          <w:rFonts w:cs="Times New Roman" w:ascii="Times New Roman" w:hAnsi="Times New Roman"/>
          <w:color w:val="282827"/>
          <w:lang w:val="sr-RS"/>
        </w:rPr>
        <w:t>на радном месту,</w:t>
      </w:r>
      <w:r>
        <w:rPr>
          <w:rFonts w:cs="Times New Roman" w:ascii="Times New Roman" w:hAnsi="Times New Roman"/>
          <w:color w:val="282827"/>
        </w:rPr>
        <w:t xml:space="preserve"> могућих доприноса на раду и прихватања вредности органа – усмено.</w:t>
      </w:r>
      <w:r>
        <w:rPr>
          <w:rFonts w:cs="Times New Roman" w:ascii="Times New Roman" w:hAnsi="Times New Roman"/>
          <w:b/>
          <w:bCs/>
          <w:lang w:val="sr-RS"/>
        </w:rPr>
        <w:t xml:space="preserve"> 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Cs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sr-RS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V </w:t>
      </w:r>
      <w:r>
        <w:rPr>
          <w:rFonts w:cs="Times New Roman" w:ascii="Times New Roman" w:hAnsi="Times New Roman"/>
          <w:b/>
          <w:bCs/>
          <w:sz w:val="24"/>
          <w:szCs w:val="24"/>
          <w:lang w:val="sr-RS"/>
        </w:rPr>
        <w:t>Право учешћа на интерном конкурсу:</w:t>
      </w:r>
    </w:p>
    <w:p>
      <w:pPr>
        <w:pStyle w:val="Normal"/>
        <w:spacing w:before="0" w:after="0"/>
        <w:ind w:firstLine="720" w:right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На интерном конкурсу могу да учествују службеници запослени на неодређено време у Општинској управи општине Беочин.</w:t>
      </w:r>
    </w:p>
    <w:p>
      <w:pPr>
        <w:pStyle w:val="Normal"/>
        <w:spacing w:before="0" w:after="0"/>
        <w:ind w:firstLine="720" w:right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Право учешћа на интерном конкурсу имају службеници у истом звању или службеници који испуњавају услове за напредовање у звање у које је разврстано радно место које се попуњава.</w:t>
      </w:r>
    </w:p>
    <w:p>
      <w:pPr>
        <w:pStyle w:val="Normal"/>
        <w:spacing w:before="0" w:after="0"/>
        <w:ind w:firstLine="720" w:right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</w:r>
    </w:p>
    <w:p>
      <w:pPr>
        <w:pStyle w:val="Normal"/>
        <w:shd w:fill="FFFFFF" w:val="clear"/>
        <w:textAlignment w:val="baseline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sr-Latn-RS"/>
        </w:rPr>
        <w:t>VI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sr-RS" w:eastAsia="sr-Latn-RS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sr-Latn-RS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sr-RS" w:eastAsia="sr-Latn-RS"/>
        </w:rPr>
        <w:t>Пријава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sr-Latn-RS"/>
        </w:rPr>
        <w:t xml:space="preserve"> на интерни конкурс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sr-RS" w:eastAsia="sr-Latn-RS"/>
        </w:rPr>
        <w:t xml:space="preserve"> врши се на прописаном обрасцу пријаве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sr-Latn-RS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sr-RS" w:eastAsia="sr-Latn-RS"/>
        </w:rPr>
        <w:t>:</w:t>
      </w:r>
    </w:p>
    <w:p>
      <w:pPr>
        <w:pStyle w:val="BodyText"/>
        <w:ind w:firstLine="720" w:right="0"/>
        <w:jc w:val="both"/>
        <w:rPr>
          <w:rFonts w:ascii="Times New Roman" w:hAnsi="Times New Roman" w:cs="Times New Roman"/>
          <w:sz w:val="24"/>
          <w:szCs w:val="24"/>
          <w:lang w:val="sr-RS" w:eastAsia="sr-Latn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 xml:space="preserve">Образац пријаве на конкурс се лично попуњава, </w:t>
      </w:r>
      <w:r>
        <w:rPr>
          <w:rFonts w:cs="Times New Roman" w:ascii="Times New Roman" w:hAnsi="Times New Roman"/>
          <w:sz w:val="24"/>
          <w:szCs w:val="24"/>
          <w:lang w:val="sr-CS"/>
        </w:rPr>
        <w:t xml:space="preserve">пријава мора бити својеручно потписана и преузима се на </w:t>
      </w:r>
      <w:r>
        <w:rPr>
          <w:rFonts w:cs="Times New Roman" w:ascii="Times New Roman" w:hAnsi="Times New Roman"/>
          <w:sz w:val="24"/>
          <w:szCs w:val="24"/>
          <w:lang w:val="sr-CS" w:eastAsia="sr-Latn-RS"/>
        </w:rPr>
        <w:t>интернет презентацији општине</w:t>
      </w:r>
      <w:r>
        <w:rPr>
          <w:rFonts w:cs="Times New Roman" w:ascii="Times New Roman" w:hAnsi="Times New Roman"/>
          <w:sz w:val="24"/>
          <w:szCs w:val="24"/>
          <w:lang w:val="sr-RS" w:eastAsia="sr-Latn-RS"/>
        </w:rPr>
        <w:t xml:space="preserve"> Беочин </w:t>
      </w:r>
      <w:hyperlink r:id="rId4">
        <w:r>
          <w:rPr>
            <w:rStyle w:val="Hyperlink"/>
            <w:rFonts w:cs="Times New Roman" w:ascii="Times New Roman" w:hAnsi="Times New Roman"/>
            <w:b w:val="false"/>
            <w:bCs w:val="false"/>
            <w:sz w:val="24"/>
            <w:szCs w:val="24"/>
            <w:u w:val="single"/>
            <w:shd w:fill="auto" w:val="clear"/>
          </w:rPr>
          <w:t>www.beocin.rs</w:t>
        </w:r>
      </w:hyperlink>
      <w:r>
        <w:rPr>
          <w:rFonts w:cs="Times New Roman" w:ascii="Times New Roman" w:hAnsi="Times New Roman"/>
          <w:color w:val="C00000"/>
          <w:sz w:val="24"/>
          <w:szCs w:val="24"/>
          <w:lang w:val="sr-CS" w:eastAsia="sr-Latn-RS"/>
        </w:rPr>
        <w:t xml:space="preserve"> </w:t>
      </w:r>
    </w:p>
    <w:p>
      <w:pPr>
        <w:pStyle w:val="BodyText"/>
        <w:ind w:firstLine="720" w:right="0"/>
        <w:jc w:val="both"/>
        <w:rPr>
          <w:rFonts w:ascii="Times New Roman" w:hAnsi="Times New Roman" w:cs="Times New Roman"/>
          <w:sz w:val="24"/>
          <w:szCs w:val="24"/>
          <w:lang w:val="sr-RS" w:eastAsia="sr-Latn-RS"/>
        </w:rPr>
      </w:pPr>
      <w:r>
        <w:rPr>
          <w:rFonts w:cs="Times New Roman" w:ascii="Times New Roman" w:hAnsi="Times New Roman"/>
          <w:sz w:val="24"/>
          <w:szCs w:val="24"/>
          <w:lang w:val="sr-RS" w:eastAsia="sr-Latn-RS"/>
        </w:rPr>
        <w:t xml:space="preserve">Приликом предаје пријаве на интерни конкурс, пријава добија шифру под којом подносилац пријаве учествује у даљем изборном поступку. Шифра пријаве уноси се у образац пријаве након што Конкурсна комисија састави списак кандидата међу којима се спроводи изборни поступак. </w:t>
      </w:r>
    </w:p>
    <w:p>
      <w:pPr>
        <w:pStyle w:val="BodyText"/>
        <w:ind w:firstLine="720"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sr-RS" w:eastAsia="sr-Latn-RS"/>
        </w:rPr>
        <w:t xml:space="preserve">Подносилац пријаве се обавештава о додељеној шифри у року од три дана од дана пријема пријаве, достављањем наведеног податка на начин који је у пријави назначио за доставу обавештења. </w:t>
      </w:r>
    </w:p>
    <w:p>
      <w:pPr>
        <w:pStyle w:val="Normal"/>
        <w:shd w:fill="FFFFFF" w:val="clear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VII  </w:t>
      </w:r>
      <w:r>
        <w:rPr>
          <w:rFonts w:cs="Times New Roman" w:ascii="Times New Roman" w:hAnsi="Times New Roman"/>
          <w:b/>
          <w:bCs/>
          <w:sz w:val="24"/>
          <w:szCs w:val="24"/>
          <w:lang w:val="sr-RS"/>
        </w:rPr>
        <w:t xml:space="preserve">Датум оглашавања: 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val="sr-RS"/>
        </w:rPr>
        <w:t>25.3.2026. године</w:t>
      </w:r>
    </w:p>
    <w:p>
      <w:pPr>
        <w:pStyle w:val="Normal"/>
        <w:shd w:fill="FFFFFF" w:val="clear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hd w:fill="FFFFFF" w:val="clea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V</w:t>
      </w:r>
      <w:r>
        <w:rPr>
          <w:rFonts w:cs="Times New Roman" w:ascii="Times New Roman" w:hAnsi="Times New Roman"/>
          <w:b/>
          <w:bCs/>
          <w:sz w:val="24"/>
          <w:szCs w:val="24"/>
          <w:lang w:val="en-US"/>
        </w:rPr>
        <w:t>III</w:t>
      </w:r>
      <w:r>
        <w:rPr>
          <w:rFonts w:cs="Times New Roman" w:ascii="Times New Roman" w:hAnsi="Times New Roman"/>
          <w:b/>
          <w:bCs/>
          <w:sz w:val="24"/>
          <w:szCs w:val="24"/>
          <w:lang w:val="sr-RS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Рок за подношење пријава на конкурс </w:t>
      </w:r>
      <w:r>
        <w:rPr>
          <w:rFonts w:cs="Times New Roman" w:ascii="Times New Roman" w:hAnsi="Times New Roman"/>
          <w:b/>
          <w:bCs/>
          <w:sz w:val="24"/>
          <w:szCs w:val="24"/>
          <w:lang w:val="sr-RS"/>
        </w:rPr>
        <w:t>:</w:t>
      </w:r>
    </w:p>
    <w:p>
      <w:pPr>
        <w:pStyle w:val="Normal"/>
        <w:ind w:firstLine="720" w:right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 xml:space="preserve">Рок за подношење пријава је 8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дана </w:t>
      </w:r>
      <w:r>
        <w:rPr>
          <w:rFonts w:cs="Times New Roman" w:ascii="Times New Roman" w:hAnsi="Times New Roman"/>
          <w:color w:val="000000"/>
          <w:sz w:val="24"/>
          <w:szCs w:val="24"/>
          <w:lang w:val="sr-RS"/>
        </w:rPr>
        <w:t xml:space="preserve">и </w:t>
      </w:r>
      <w:r>
        <w:rPr>
          <w:rFonts w:cs="Times New Roman" w:ascii="Times New Roman" w:hAnsi="Times New Roman"/>
          <w:color w:val="000000"/>
          <w:sz w:val="24"/>
          <w:szCs w:val="24"/>
          <w:lang w:val="sr-CS"/>
        </w:rPr>
        <w:t xml:space="preserve">почиње да тече 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  <w:lang w:val="sr-CS"/>
        </w:rPr>
        <w:t xml:space="preserve">наредног дана од 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  <w:lang w:val="sr-RS"/>
        </w:rPr>
        <w:t>када је интерни конкурс оглашен на интернет презентацији и огласној табли Општинске управе општине Беочин  односно од  дана 26.3.2026. године и истиче 2.4.2026. године.</w:t>
      </w:r>
    </w:p>
    <w:p>
      <w:pPr>
        <w:pStyle w:val="Normal"/>
        <w:ind w:firstLine="720" w:right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Heading1"/>
        <w:ind w:hanging="0" w:left="0" w:right="0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shd w:fill="FFFFFF" w:val="clear"/>
          <w:lang w:val="sr-Latn-RS" w:eastAsia="sr-Latn-RS"/>
        </w:rPr>
        <w:t>IX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Адреса на коју се подносе пријаве</w:t>
      </w:r>
      <w:r>
        <w:rPr>
          <w:rFonts w:cs="Times New Roman" w:ascii="Times New Roman" w:hAnsi="Times New Roman"/>
          <w:sz w:val="24"/>
          <w:szCs w:val="24"/>
          <w:lang w:val="sr-CS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sr-RS"/>
        </w:rPr>
        <w:t xml:space="preserve">за интерни конкурс: 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ab/>
        <w:t xml:space="preserve">Образац пријаве на конкурс  шаље се поштом на адресу: </w:t>
      </w:r>
      <w:r>
        <w:rPr>
          <w:rFonts w:cs="Times New Roman" w:ascii="Times New Roman" w:hAnsi="Times New Roman"/>
          <w:sz w:val="24"/>
          <w:szCs w:val="24"/>
          <w:lang w:val="sr-CS"/>
        </w:rPr>
        <w:t xml:space="preserve">Општинска управа општине </w:t>
      </w:r>
      <w:r>
        <w:rPr>
          <w:rFonts w:cs="Times New Roman" w:ascii="Times New Roman" w:hAnsi="Times New Roman"/>
          <w:sz w:val="24"/>
          <w:szCs w:val="24"/>
          <w:lang w:val="sr-RS"/>
        </w:rPr>
        <w:t>Беочин</w:t>
      </w:r>
      <w:r>
        <w:rPr>
          <w:rFonts w:cs="Times New Roman" w:ascii="Times New Roman" w:hAnsi="Times New Roman"/>
          <w:sz w:val="24"/>
          <w:szCs w:val="24"/>
          <w:lang w:val="sr-CS"/>
        </w:rPr>
        <w:t xml:space="preserve">, </w:t>
      </w:r>
      <w:r>
        <w:rPr>
          <w:rFonts w:cs="Times New Roman" w:ascii="Times New Roman" w:hAnsi="Times New Roman"/>
          <w:sz w:val="24"/>
          <w:szCs w:val="24"/>
          <w:lang w:val="sr-RS"/>
        </w:rPr>
        <w:t xml:space="preserve">Беочин , Светосавска бр.25 – Конкурсна комисија за спровођење  интерног  конкурса </w:t>
      </w:r>
      <w:r>
        <w:rPr>
          <w:rFonts w:cs="Times New Roman" w:ascii="Times New Roman" w:hAnsi="Times New Roman"/>
          <w:sz w:val="24"/>
          <w:szCs w:val="24"/>
          <w:lang w:val="sr-CS"/>
        </w:rPr>
        <w:t xml:space="preserve">са назнаком : „За </w:t>
      </w:r>
      <w:r>
        <w:rPr>
          <w:rFonts w:cs="Times New Roman" w:ascii="Times New Roman" w:hAnsi="Times New Roman"/>
          <w:sz w:val="24"/>
          <w:szCs w:val="24"/>
          <w:lang w:val="sr-RS"/>
        </w:rPr>
        <w:t xml:space="preserve">интерни </w:t>
      </w:r>
      <w:r>
        <w:rPr>
          <w:rFonts w:cs="Times New Roman" w:ascii="Times New Roman" w:hAnsi="Times New Roman"/>
          <w:sz w:val="24"/>
          <w:szCs w:val="24"/>
          <w:lang w:val="sr-CS"/>
        </w:rPr>
        <w:t>конкурс за</w:t>
      </w:r>
      <w:r>
        <w:rPr>
          <w:rFonts w:cs="Times New Roman" w:ascii="Times New Roman" w:hAnsi="Times New Roman"/>
          <w:sz w:val="24"/>
          <w:szCs w:val="24"/>
          <w:lang w:val="sr-RS"/>
        </w:rPr>
        <w:t xml:space="preserve"> попуњавање извршилачког радног места службеника у Општинској управи Беочин  </w:t>
      </w:r>
      <w:r>
        <w:rPr>
          <w:rFonts w:cs="Times New Roman" w:ascii="Times New Roman" w:hAnsi="Times New Roman"/>
          <w:sz w:val="24"/>
          <w:szCs w:val="24"/>
          <w:lang w:val="sr-CS"/>
        </w:rPr>
        <w:t>-</w:t>
      </w:r>
      <w:r>
        <w:rPr>
          <w:rFonts w:cs="Times New Roman" w:ascii="Times New Roman" w:hAnsi="Times New Roman"/>
          <w:bCs/>
          <w:sz w:val="24"/>
          <w:szCs w:val="24"/>
          <w:lang w:val="sr-CS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  <w:lang w:val="sr-RS"/>
        </w:rPr>
        <w:t xml:space="preserve">Ликвидатор </w:t>
      </w:r>
      <w:r>
        <w:rPr>
          <w:rFonts w:cs="Times New Roman" w:ascii="Times New Roman" w:hAnsi="Times New Roman"/>
          <w:bCs/>
          <w:color w:val="0D0D0D"/>
          <w:sz w:val="24"/>
          <w:szCs w:val="24"/>
          <w:lang w:val="sr-RS"/>
        </w:rPr>
        <w:t xml:space="preserve">“ или непосредно на писарницу Општинске управе општине Беочин, Беочин , Светосавска бр.25 – Конкурсна комисија за спровођење  интерног  конкурса </w:t>
      </w:r>
      <w:r>
        <w:rPr>
          <w:rFonts w:cs="Times New Roman" w:ascii="Times New Roman" w:hAnsi="Times New Roman"/>
          <w:bCs/>
          <w:color w:val="0D0D0D"/>
          <w:sz w:val="24"/>
          <w:szCs w:val="24"/>
          <w:lang w:val="sr-CS"/>
        </w:rPr>
        <w:t xml:space="preserve">са назнаком : „За </w:t>
      </w:r>
      <w:r>
        <w:rPr>
          <w:rFonts w:cs="Times New Roman" w:ascii="Times New Roman" w:hAnsi="Times New Roman"/>
          <w:bCs/>
          <w:color w:val="0D0D0D"/>
          <w:sz w:val="24"/>
          <w:szCs w:val="24"/>
          <w:lang w:val="sr-RS"/>
        </w:rPr>
        <w:t xml:space="preserve">интерни </w:t>
      </w:r>
      <w:r>
        <w:rPr>
          <w:rFonts w:cs="Times New Roman" w:ascii="Times New Roman" w:hAnsi="Times New Roman"/>
          <w:bCs/>
          <w:color w:val="0D0D0D"/>
          <w:sz w:val="24"/>
          <w:szCs w:val="24"/>
          <w:lang w:val="sr-CS"/>
        </w:rPr>
        <w:t>конкурс за</w:t>
      </w:r>
      <w:r>
        <w:rPr>
          <w:rFonts w:cs="Times New Roman" w:ascii="Times New Roman" w:hAnsi="Times New Roman"/>
          <w:bCs/>
          <w:color w:val="0D0D0D"/>
          <w:sz w:val="24"/>
          <w:szCs w:val="24"/>
          <w:lang w:val="sr-RS"/>
        </w:rPr>
        <w:t xml:space="preserve"> попуњавање извршилачког радног места службеника у Општинској управи Беочин  </w:t>
      </w:r>
      <w:r>
        <w:rPr>
          <w:rFonts w:cs="Times New Roman" w:ascii="Times New Roman" w:hAnsi="Times New Roman"/>
          <w:bCs/>
          <w:color w:val="0D0D0D"/>
          <w:sz w:val="24"/>
          <w:szCs w:val="24"/>
          <w:lang w:val="sr-CS"/>
        </w:rPr>
        <w:t xml:space="preserve">- </w:t>
      </w:r>
      <w:r>
        <w:rPr>
          <w:rFonts w:cs="Times New Roman" w:ascii="Times New Roman" w:hAnsi="Times New Roman"/>
          <w:bCs/>
          <w:color w:val="0D0D0D"/>
          <w:sz w:val="24"/>
          <w:szCs w:val="24"/>
          <w:lang w:val="sr-RS"/>
        </w:rPr>
        <w:t xml:space="preserve">Ликвидатор “ 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shd w:fill="FFFFFF" w:val="clear"/>
          <w:lang w:val="sr-Latn-RS" w:eastAsia="sr-Latn-RS"/>
        </w:rPr>
        <w:t xml:space="preserve">X </w:t>
      </w:r>
      <w:bookmarkStart w:id="4" w:name="_Hlk153985407"/>
      <w:r>
        <w:rPr>
          <w:rFonts w:cs="Times New Roman" w:ascii="Times New Roman" w:hAnsi="Times New Roman"/>
          <w:b/>
          <w:bCs/>
          <w:sz w:val="24"/>
          <w:szCs w:val="24"/>
          <w:lang w:val="sr-RS"/>
        </w:rPr>
        <w:t>Докази који се достављају током изборног поступка</w:t>
      </w:r>
      <w:r>
        <w:rPr>
          <w:rFonts w:cs="Times New Roman" w:ascii="Times New Roman" w:hAnsi="Times New Roman"/>
          <w:b/>
          <w:bCs/>
          <w:sz w:val="24"/>
          <w:szCs w:val="24"/>
        </w:rPr>
        <w:t>-</w:t>
      </w:r>
      <w:r>
        <w:rPr>
          <w:rFonts w:cs="Times New Roman" w:ascii="Times New Roman" w:hAnsi="Times New Roman"/>
          <w:b/>
          <w:sz w:val="24"/>
          <w:szCs w:val="24"/>
          <w:lang w:val="sr-RS"/>
        </w:rPr>
        <w:t>који су успешно прошли фазе изборног поступка пре интервјуа са Конкурсном комисијом</w:t>
      </w:r>
      <w:bookmarkEnd w:id="4"/>
      <w:r>
        <w:rPr>
          <w:rFonts w:cs="Times New Roman" w:ascii="Times New Roman" w:hAnsi="Times New Roman"/>
          <w:b/>
          <w:sz w:val="24"/>
          <w:szCs w:val="24"/>
          <w:lang w:val="sr-RS"/>
        </w:rPr>
        <w:t>: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Оригинал или оверену фотокопију дипломе којом се потврђује стручна спрема;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Оригинал или оверену фотокопију доказа о радном искуству у струци (потврде, решења или други акти којима се доказује на којим пословима, са којом стручном спремом и у ком временском периоду је стечено радно искуство);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Оригинал или оверена фотокопија решења о распоређивању или решења да је службеник нераспоређен.</w:t>
      </w:r>
    </w:p>
    <w:p>
      <w:pPr>
        <w:pStyle w:val="ListParagraph"/>
        <w:numPr>
          <w:ilvl w:val="0"/>
          <w:numId w:val="0"/>
        </w:numPr>
        <w:spacing w:before="0" w:after="0"/>
        <w:ind w:hanging="0" w:left="1440" w:right="0"/>
        <w:contextualSpacing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</w:r>
    </w:p>
    <w:p>
      <w:pPr>
        <w:pStyle w:val="Normal"/>
        <w:spacing w:before="0" w:after="0"/>
        <w:ind w:firstLine="720" w:right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sr-RS"/>
        </w:rPr>
        <w:t xml:space="preserve">Напомена: </w:t>
      </w:r>
    </w:p>
    <w:p>
      <w:pPr>
        <w:pStyle w:val="Normal"/>
        <w:spacing w:before="0" w:after="0"/>
        <w:ind w:firstLine="720" w:right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Сви докази се прилажу у оригиналу или у фотокопији која је оверена код јавног бележника (у изузетним случајевима, у градовима и општинама у којима нису именовани јавни бележници, приложени докази могу бити оверени у основним судовима, судским јединицама, пријемним канцеларијама основних судова, односно општинским управама као поверени посао).</w:t>
      </w:r>
    </w:p>
    <w:p>
      <w:pPr>
        <w:pStyle w:val="Normal"/>
        <w:spacing w:before="0" w:after="0"/>
        <w:ind w:firstLine="720" w:right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Као доказ се могу приложити и фотокопије докумената које су оверене пре 1. марта 2017. године у основним судовима, односно општинским управама.</w:t>
      </w:r>
    </w:p>
    <w:p>
      <w:pPr>
        <w:pStyle w:val="Normal"/>
        <w:spacing w:before="0" w:after="0"/>
        <w:ind w:firstLine="720" w:right="0"/>
        <w:jc w:val="both"/>
        <w:rPr>
          <w:rFonts w:ascii="Times New Roman" w:hAnsi="Times New Roman" w:cs="Times New Roman"/>
          <w:b/>
          <w:bCs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Фотокопије докумената које нису оверене од стране надлежног органа неће се разматрати.</w:t>
      </w:r>
    </w:p>
    <w:p>
      <w:pPr>
        <w:pStyle w:val="Normal"/>
        <w:spacing w:before="0" w:after="0"/>
        <w:ind w:right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sr-RS"/>
        </w:rPr>
        <w:tab/>
      </w:r>
      <w:r>
        <w:rPr>
          <w:rFonts w:cs="Times New Roman" w:ascii="Times New Roman" w:hAnsi="Times New Roman"/>
          <w:sz w:val="24"/>
          <w:szCs w:val="24"/>
          <w:lang w:val="sr-RS"/>
        </w:rPr>
        <w:t>Орган, по службеној дужности, на основу члана 103. Закона о општем управном поступку („Службени гласник РС”</w:t>
      </w:r>
      <w:r>
        <w:rPr>
          <w:rFonts w:cs="Times New Roman" w:ascii="Times New Roman" w:hAnsi="Times New Roman"/>
          <w:sz w:val="24"/>
          <w:szCs w:val="24"/>
        </w:rPr>
        <w:t>,</w:t>
      </w:r>
      <w:r>
        <w:rPr>
          <w:rFonts w:cs="Times New Roman" w:ascii="Times New Roman" w:hAnsi="Times New Roman"/>
          <w:sz w:val="24"/>
          <w:szCs w:val="24"/>
          <w:lang w:val="sr-RS"/>
        </w:rPr>
        <w:t xml:space="preserve"> бр. 18/2016 и 95/2018 – аутентично тумачење и 2/2023 – одлука УС), за кандидате прибавља:</w:t>
      </w:r>
    </w:p>
    <w:p>
      <w:pPr>
        <w:pStyle w:val="ListParagraph"/>
        <w:numPr>
          <w:ilvl w:val="0"/>
          <w:numId w:val="3"/>
        </w:numPr>
        <w:spacing w:before="0" w:after="0"/>
        <w:contextualSpacing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доказ о положеном државном стручном испиту за рад у државним органима.</w:t>
      </w:r>
    </w:p>
    <w:p>
      <w:pPr>
        <w:pStyle w:val="ListParagraph"/>
        <w:spacing w:before="0" w:after="0"/>
        <w:ind w:left="1068" w:right="0"/>
        <w:contextualSpacing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</w:r>
    </w:p>
    <w:p>
      <w:pPr>
        <w:pStyle w:val="Normal"/>
        <w:spacing w:before="0" w:after="0"/>
        <w:ind w:firstLine="720" w:right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Потребно је да учесник конкурса у обрасцу пријаве, у делу Изјава*, заокружи на који начин жели да се овај податак прибави из службене евиденције.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hd w:fill="FFFFFF" w:val="clear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shd w:fill="FFFFFF" w:val="clear"/>
          <w:lang w:val="sr-Latn-RS" w:eastAsia="sr-Latn-RS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shd w:fill="FFFFFF" w:val="clear"/>
          <w:lang w:val="en-US" w:eastAsia="sr-Latn-RS"/>
        </w:rPr>
        <w:t xml:space="preserve">XI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shd w:fill="FFFFFF" w:val="clear"/>
          <w:lang w:val="sr-RS" w:eastAsia="sr-Latn-RS"/>
        </w:rPr>
        <w:t>Место, дан и време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shd w:fill="FFFFFF" w:val="clear"/>
          <w:lang w:val="sr-Latn-RS" w:eastAsia="sr-Latn-RS"/>
        </w:rPr>
        <w:t xml:space="preserve"> провере компетенција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shd w:fill="FFFFFF" w:val="clear"/>
          <w:lang w:val="sr-RS" w:eastAsia="sr-Latn-RS"/>
        </w:rPr>
        <w:t>кандидата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shd w:fill="FFFFFF" w:val="clear"/>
          <w:lang w:val="sr-Latn-RS" w:eastAsia="sr-Latn-RS"/>
        </w:rPr>
        <w:t xml:space="preserve"> у изборном поступку:</w:t>
      </w:r>
    </w:p>
    <w:p>
      <w:pPr>
        <w:pStyle w:val="Normal"/>
        <w:shd w:fill="FFFFFF" w:val="clear"/>
        <w:spacing w:lineRule="auto" w:line="240" w:before="0" w:after="109"/>
        <w:jc w:val="both"/>
        <w:rPr>
          <w:rFonts w:ascii="Times New Roman" w:hAnsi="Times New Roman" w:eastAsia="Times New Roman" w:cs="Times New Roman"/>
          <w:sz w:val="24"/>
          <w:szCs w:val="24"/>
          <w:shd w:fill="FFFFFF" w:val="clear"/>
          <w:lang w:val="sr-RS" w:eastAsia="sr-Latn-RS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shd w:fill="FFFFFF" w:val="clear"/>
          <w:lang w:val="sr-Latn-RS" w:eastAsia="sr-Latn-RS"/>
        </w:rPr>
        <w:tab/>
      </w:r>
      <w:r>
        <w:rPr>
          <w:rFonts w:eastAsia="Times New Roman" w:cs="Times New Roman" w:ascii="Times New Roman" w:hAnsi="Times New Roman"/>
          <w:sz w:val="24"/>
          <w:szCs w:val="24"/>
          <w:shd w:fill="FFFFFF" w:val="clear"/>
          <w:lang w:val="sr-Latn-RS" w:eastAsia="sr-Latn-RS"/>
        </w:rPr>
        <w:t xml:space="preserve">Са </w:t>
      </w:r>
      <w:r>
        <w:rPr>
          <w:rFonts w:eastAsia="Times New Roman" w:cs="Times New Roman" w:ascii="Times New Roman" w:hAnsi="Times New Roman"/>
          <w:sz w:val="24"/>
          <w:szCs w:val="24"/>
          <w:shd w:fill="FFFFFF" w:val="clear"/>
          <w:lang w:val="sr-RS" w:eastAsia="sr-Latn-RS"/>
        </w:rPr>
        <w:t>кандидатима</w:t>
      </w:r>
      <w:r>
        <w:rPr>
          <w:rFonts w:eastAsia="Times New Roman" w:cs="Times New Roman" w:ascii="Times New Roman" w:hAnsi="Times New Roman"/>
          <w:sz w:val="24"/>
          <w:szCs w:val="24"/>
          <w:shd w:fill="FFFFFF" w:val="clear"/>
          <w:lang w:val="sr-Latn-RS" w:eastAsia="sr-Latn-RS"/>
        </w:rPr>
        <w:t xml:space="preserve"> чије су пријаве благовремене, допуштене, разумљиве, потпуне и који испуњавају услове предвиђене огласом о интерном конкурсу, на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shd w:fill="FFFFFF" w:val="clear"/>
          <w:lang w:val="sr-Latn-RS" w:eastAsia="sr-Latn-RS"/>
        </w:rPr>
        <w:t>основу података наведених у обрасцу пријаве на конкурс, изборни поступак ће се спровести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shd w:fill="FFFFFF" w:val="clear"/>
          <w:lang w:val="sr-RS" w:eastAsia="sr-Latn-RS"/>
        </w:rPr>
        <w:t>,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shd w:fill="FFFFFF" w:val="clear"/>
          <w:lang w:val="sr-Latn-RS" w:eastAsia="sr-Latn-RS"/>
        </w:rPr>
        <w:t xml:space="preserve"> почев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shd w:fill="FFFFFF" w:val="clear"/>
          <w:lang w:val="sr-RS" w:eastAsia="sr-Latn-RS"/>
        </w:rPr>
        <w:t>од 7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shd w:fill="FFFFFF" w:val="clear"/>
          <w:lang w:eastAsia="sr-Latn-RS"/>
        </w:rPr>
        <w:t>.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shd w:fill="FFFFFF" w:val="clear"/>
          <w:lang w:val="sr-RS" w:eastAsia="sr-Latn-RS"/>
        </w:rPr>
        <w:t>4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shd w:fill="FFFFFF" w:val="clear"/>
          <w:lang w:eastAsia="sr-Latn-RS"/>
        </w:rPr>
        <w:t>.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shd w:fill="FFFFFF" w:val="clear"/>
          <w:lang w:val="sr-Latn-RS" w:eastAsia="sr-Latn-RS"/>
        </w:rPr>
        <w:t>20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shd w:fill="FFFFFF" w:val="clear"/>
          <w:lang w:val="sr-RS" w:eastAsia="sr-Latn-RS"/>
        </w:rPr>
        <w:t>26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shd w:fill="FFFFFF" w:val="clear"/>
          <w:lang w:val="sr-Latn-RS" w:eastAsia="sr-Latn-RS"/>
        </w:rPr>
        <w:t>. године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shd w:fill="FFFFFF" w:val="clear"/>
          <w:lang w:val="sr-RS" w:eastAsia="sr-Latn-RS"/>
        </w:rPr>
        <w:t xml:space="preserve"> са почетком у 8,00 часова у  згради Општинске управе Беочин, Беочин, Светосавска број 25 о чему ће кандидати </w:t>
      </w:r>
      <w:r>
        <w:rPr>
          <w:rFonts w:eastAsia="Times New Roman" w:cs="Times New Roman" w:ascii="Times New Roman" w:hAnsi="Times New Roman"/>
          <w:sz w:val="24"/>
          <w:szCs w:val="24"/>
          <w:shd w:fill="FFFFFF" w:val="clear"/>
          <w:lang w:val="sr-RS" w:eastAsia="sr-Latn-RS"/>
        </w:rPr>
        <w:t>бити обавештени  телефонским путем, електронском поштом и поштом на бројеве односно адресе које су навели у пријави.</w:t>
      </w:r>
    </w:p>
    <w:p>
      <w:pPr>
        <w:pStyle w:val="Normal"/>
        <w:shd w:fill="FFFFFF" w:val="clear"/>
        <w:spacing w:lineRule="auto" w:line="240" w:before="0" w:after="0"/>
        <w:ind w:firstLine="720" w:right="0"/>
        <w:jc w:val="both"/>
        <w:rPr>
          <w:rFonts w:ascii="Times New Roman" w:hAnsi="Times New Roman" w:eastAsia="Times New Roman" w:cs="Times New Roman"/>
          <w:sz w:val="24"/>
          <w:szCs w:val="24"/>
          <w:shd w:fill="FFFFFF" w:val="clear"/>
          <w:lang w:val="sr-RS" w:eastAsia="sr-Latn-RS"/>
        </w:rPr>
      </w:pPr>
      <w:r>
        <w:rPr>
          <w:rFonts w:eastAsia="Times New Roman" w:cs="Times New Roman" w:ascii="Times New Roman" w:hAnsi="Times New Roman"/>
          <w:sz w:val="24"/>
          <w:szCs w:val="24"/>
          <w:shd w:fill="FFFFFF" w:val="clear"/>
          <w:lang w:val="sr-RS" w:eastAsia="sr-Latn-RS"/>
        </w:rPr>
        <w:t>Интерни конкурс спроводи Конкурсна комисија именована од стране начелника Општинске управе општине Беочин</w:t>
      </w:r>
    </w:p>
    <w:p>
      <w:pPr>
        <w:pStyle w:val="Normal"/>
        <w:shd w:fill="FFFFFF" w:val="clear"/>
        <w:spacing w:lineRule="auto" w:line="240" w:before="0" w:after="0"/>
        <w:ind w:firstLine="720" w:right="0"/>
        <w:jc w:val="both"/>
        <w:rPr>
          <w:rFonts w:ascii="Times New Roman" w:hAnsi="Times New Roman" w:eastAsia="Times New Roman" w:cs="Times New Roman"/>
          <w:sz w:val="24"/>
          <w:szCs w:val="24"/>
          <w:shd w:fill="FFFFFF" w:val="clear"/>
          <w:lang w:val="sr-RS" w:eastAsia="sr-Latn-RS"/>
        </w:rPr>
      </w:pPr>
      <w:r>
        <w:rPr>
          <w:rFonts w:eastAsia="Times New Roman" w:cs="Times New Roman" w:ascii="Times New Roman" w:hAnsi="Times New Roman"/>
          <w:sz w:val="24"/>
          <w:szCs w:val="24"/>
          <w:shd w:fill="FFFFFF" w:val="clear"/>
          <w:lang w:val="sr-RS" w:eastAsia="sr-Latn-RS"/>
        </w:rPr>
      </w:r>
    </w:p>
    <w:p>
      <w:pPr>
        <w:pStyle w:val="Heading1"/>
        <w:ind w:hanging="0" w:left="0" w:right="0"/>
        <w:rPr>
          <w:rFonts w:ascii="Times New Roman" w:hAnsi="Times New Roman" w:cs="Times New Roman"/>
          <w:b w:val="false"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sz w:val="24"/>
          <w:szCs w:val="24"/>
          <w:lang w:val="en-US"/>
        </w:rPr>
        <w:t>XII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Лице које је задужено за обавештења о конкурсу:</w:t>
      </w:r>
    </w:p>
    <w:p>
      <w:pPr>
        <w:pStyle w:val="Heading1"/>
        <w:ind w:hanging="0" w:left="0" w:right="0"/>
        <w:rPr/>
      </w:pPr>
      <w:r>
        <w:rPr>
          <w:rFonts w:cs="Times New Roman" w:ascii="Times New Roman" w:hAnsi="Times New Roman"/>
          <w:b w:val="false"/>
          <w:sz w:val="24"/>
          <w:szCs w:val="24"/>
          <w:lang w:val="sr-RS"/>
        </w:rPr>
        <w:tab/>
        <w:t xml:space="preserve">Жана Стефанишин </w:t>
      </w:r>
      <w:r>
        <w:rPr>
          <w:rFonts w:cs="Times New Roman" w:ascii="Times New Roman" w:hAnsi="Times New Roman"/>
          <w:b w:val="false"/>
          <w:sz w:val="24"/>
          <w:szCs w:val="24"/>
          <w:lang w:val="sr-CS"/>
        </w:rPr>
        <w:t>, број телефона :</w:t>
      </w:r>
      <w:r>
        <w:rPr>
          <w:rFonts w:cs="Times New Roman" w:ascii="Times New Roman" w:hAnsi="Times New Roman"/>
          <w:b w:val="false"/>
          <w:sz w:val="24"/>
          <w:szCs w:val="24"/>
          <w:lang w:val="en-US"/>
        </w:rPr>
        <w:t xml:space="preserve"> 06</w:t>
      </w:r>
      <w:r>
        <w:rPr>
          <w:rFonts w:cs="Times New Roman" w:ascii="Times New Roman" w:hAnsi="Times New Roman"/>
          <w:b w:val="false"/>
          <w:sz w:val="24"/>
          <w:szCs w:val="24"/>
          <w:lang w:val="sr-RS"/>
        </w:rPr>
        <w:t>4</w:t>
      </w:r>
      <w:r>
        <w:rPr>
          <w:rFonts w:cs="Times New Roman" w:ascii="Times New Roman" w:hAnsi="Times New Roman"/>
          <w:b w:val="false"/>
          <w:sz w:val="24"/>
          <w:szCs w:val="24"/>
        </w:rPr>
        <w:t>/</w:t>
      </w:r>
      <w:r>
        <w:rPr>
          <w:rFonts w:cs="Times New Roman" w:ascii="Times New Roman" w:hAnsi="Times New Roman"/>
          <w:b w:val="false"/>
          <w:sz w:val="24"/>
          <w:szCs w:val="24"/>
          <w:lang w:val="sr-RS"/>
        </w:rPr>
        <w:t>171</w:t>
      </w:r>
      <w:r>
        <w:rPr>
          <w:rFonts w:cs="Times New Roman" w:ascii="Times New Roman" w:hAnsi="Times New Roman"/>
          <w:b w:val="false"/>
          <w:sz w:val="24"/>
          <w:szCs w:val="24"/>
        </w:rPr>
        <w:t>-</w:t>
      </w:r>
      <w:r>
        <w:rPr>
          <w:rFonts w:cs="Times New Roman" w:ascii="Times New Roman" w:hAnsi="Times New Roman"/>
          <w:b w:val="false"/>
          <w:sz w:val="24"/>
          <w:szCs w:val="24"/>
          <w:lang w:val="sr-RS"/>
        </w:rPr>
        <w:t>58-11</w:t>
      </w:r>
      <w:r>
        <w:rPr>
          <w:rFonts w:cs="Times New Roman" w:ascii="Times New Roman" w:hAnsi="Times New Roman"/>
          <w:b w:val="false"/>
          <w:sz w:val="24"/>
          <w:szCs w:val="24"/>
        </w:rPr>
        <w:t xml:space="preserve"> сваког радног дана од </w:t>
      </w:r>
      <w:r>
        <w:rPr>
          <w:rFonts w:cs="Times New Roman" w:ascii="Times New Roman" w:hAnsi="Times New Roman"/>
          <w:b w:val="false"/>
          <w:sz w:val="24"/>
          <w:szCs w:val="24"/>
          <w:lang w:val="sr-RS"/>
        </w:rPr>
        <w:t>8</w:t>
      </w:r>
      <w:r>
        <w:rPr>
          <w:rFonts w:cs="Times New Roman" w:ascii="Times New Roman" w:hAnsi="Times New Roman"/>
          <w:b w:val="false"/>
          <w:sz w:val="24"/>
          <w:szCs w:val="24"/>
          <w:lang w:val="sr-CS"/>
        </w:rPr>
        <w:t>.00</w:t>
      </w:r>
      <w:r>
        <w:rPr>
          <w:rFonts w:cs="Times New Roman" w:ascii="Times New Roman" w:hAnsi="Times New Roman"/>
          <w:b w:val="false"/>
          <w:sz w:val="24"/>
          <w:szCs w:val="24"/>
        </w:rPr>
        <w:t xml:space="preserve"> до </w:t>
      </w:r>
      <w:r>
        <w:rPr>
          <w:rFonts w:cs="Times New Roman" w:ascii="Times New Roman" w:hAnsi="Times New Roman"/>
          <w:b w:val="false"/>
          <w:sz w:val="24"/>
          <w:szCs w:val="24"/>
          <w:lang w:val="sr-RS"/>
        </w:rPr>
        <w:t>1</w:t>
      </w:r>
      <w:r>
        <w:rPr>
          <w:rFonts w:cs="Times New Roman" w:ascii="Times New Roman" w:hAnsi="Times New Roman"/>
          <w:b w:val="false"/>
          <w:sz w:val="24"/>
          <w:szCs w:val="24"/>
          <w:lang w:val="en-US"/>
        </w:rPr>
        <w:t>4</w:t>
      </w:r>
      <w:r>
        <w:rPr>
          <w:rFonts w:cs="Times New Roman" w:ascii="Times New Roman" w:hAnsi="Times New Roman"/>
          <w:b w:val="false"/>
          <w:sz w:val="24"/>
          <w:szCs w:val="24"/>
          <w:lang w:val="sr-RS"/>
        </w:rPr>
        <w:t>.00</w:t>
      </w:r>
      <w:r>
        <w:rPr>
          <w:rFonts w:cs="Times New Roman" w:ascii="Times New Roman" w:hAnsi="Times New Roman"/>
          <w:b w:val="false"/>
          <w:sz w:val="24"/>
          <w:szCs w:val="24"/>
        </w:rPr>
        <w:t xml:space="preserve"> часова.  </w:t>
      </w:r>
    </w:p>
    <w:p>
      <w:pPr>
        <w:pStyle w:val="Normal"/>
        <w:rPr/>
      </w:pPr>
      <w:r>
        <w:rPr/>
      </w:r>
    </w:p>
    <w:p>
      <w:pPr>
        <w:pStyle w:val="Normal"/>
        <w:shd w:fill="FFFFFF" w:val="clear"/>
        <w:spacing w:before="0" w:after="3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XI</w:t>
      </w:r>
      <w:r>
        <w:rPr>
          <w:rFonts w:cs="Times New Roman" w:ascii="Times New Roman" w:hAnsi="Times New Roman"/>
          <w:b/>
          <w:sz w:val="24"/>
          <w:szCs w:val="24"/>
          <w:lang w:val="en-US"/>
        </w:rPr>
        <w:t>II</w:t>
      </w:r>
      <w:r>
        <w:rPr>
          <w:rFonts w:cs="Times New Roman" w:ascii="Times New Roman" w:hAnsi="Times New Roman"/>
          <w:b/>
          <w:sz w:val="24"/>
          <w:szCs w:val="24"/>
        </w:rPr>
        <w:t xml:space="preserve"> Објављивање огласа:</w:t>
      </w:r>
    </w:p>
    <w:p>
      <w:pPr>
        <w:pStyle w:val="Normal"/>
        <w:shd w:fill="FFFFFF" w:val="clear"/>
        <w:spacing w:before="0" w:after="8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Овај оглас објављује се на званичној интернет презентацији </w:t>
      </w:r>
      <w:r>
        <w:rPr>
          <w:rFonts w:cs="Times New Roman" w:ascii="Times New Roman" w:hAnsi="Times New Roman"/>
          <w:sz w:val="24"/>
          <w:szCs w:val="24"/>
          <w:lang w:val="sr-CS"/>
        </w:rPr>
        <w:t>општине</w:t>
      </w:r>
      <w:r>
        <w:rPr>
          <w:rFonts w:cs="Times New Roman" w:ascii="Times New Roman" w:hAnsi="Times New Roman"/>
          <w:sz w:val="24"/>
          <w:szCs w:val="24"/>
          <w:lang w:val="sr-RS"/>
        </w:rPr>
        <w:t xml:space="preserve"> Беочин </w:t>
      </w:r>
      <w:hyperlink r:id="rId5">
        <w:r>
          <w:rPr>
            <w:rStyle w:val="Hyperlink"/>
            <w:rFonts w:cs="Times New Roman" w:ascii="Times New Roman" w:hAnsi="Times New Roman"/>
            <w:b w:val="false"/>
            <w:bCs w:val="false"/>
            <w:sz w:val="24"/>
            <w:szCs w:val="24"/>
            <w:u w:val="single"/>
            <w:shd w:fill="auto" w:val="clear"/>
          </w:rPr>
          <w:t>www.beocin.rs</w:t>
        </w:r>
      </w:hyperlink>
      <w:r>
        <w:rPr>
          <w:rFonts w:cs="Times New Roman" w:ascii="Times New Roman" w:hAnsi="Times New Roman"/>
          <w:color w:val="C0000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и огласној табли </w:t>
      </w:r>
      <w:r>
        <w:rPr>
          <w:rFonts w:cs="Times New Roman" w:ascii="Times New Roman" w:hAnsi="Times New Roman"/>
          <w:sz w:val="24"/>
          <w:szCs w:val="24"/>
          <w:lang w:val="sr-RS"/>
        </w:rPr>
        <w:t>Општинске управе општине Беочин.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sr-RS"/>
        </w:rPr>
        <w:tab/>
        <w:t>Напомена: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ab/>
        <w:t>Неблаговремене, недопуштене , неразумљиве или непотпуне пријаве биће одбачене.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eastAsia="Times New Roman" w:cs="Times New Roman"/>
          <w:bCs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</w:rPr>
        <w:tab/>
        <w:t>Сви изрази, појмови, именице, придеви и глаголи у овом огласу који су употребљени у мушком роду, односе се без дискриминације и на особе женског пола</w:t>
      </w:r>
      <w:r>
        <w:rPr>
          <w:rFonts w:cs="Times New Roman" w:ascii="Times New Roman" w:hAnsi="Times New Roman"/>
          <w:sz w:val="24"/>
          <w:szCs w:val="24"/>
          <w:lang w:val="sr-CS"/>
        </w:rPr>
        <w:t>.</w:t>
      </w:r>
    </w:p>
    <w:p>
      <w:pPr>
        <w:pStyle w:val="NoSpacing"/>
        <w:rPr>
          <w:rFonts w:ascii="Times New Roman" w:hAnsi="Times New Roman" w:cs="Times New Roman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sr-RS"/>
        </w:rPr>
        <w:t xml:space="preserve">                                                                                                                                 </w:t>
      </w:r>
    </w:p>
    <w:p>
      <w:pPr>
        <w:pStyle w:val="NoSpacing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</w:r>
    </w:p>
    <w:p>
      <w:pPr>
        <w:pStyle w:val="Normal"/>
        <w:jc w:val="both"/>
        <w:rPr>
          <w:rFonts w:ascii="Times New Roman" w:hAnsi="Times New Roman" w:cs="Times New Roman"/>
          <w:b/>
          <w:bCs/>
          <w:color w:val="000000"/>
          <w:sz w:val="24"/>
          <w:lang w:val="sr-RS"/>
        </w:rPr>
      </w:pPr>
      <w:r>
        <w:rPr>
          <w:rFonts w:cs="Times New Roman" w:ascii="Times New Roman" w:hAnsi="Times New Roman"/>
          <w:b/>
          <w:bCs/>
          <w:color w:val="000000"/>
          <w:sz w:val="24"/>
          <w:lang w:val="sr-RS"/>
        </w:rPr>
        <w:tab/>
        <w:tab/>
        <w:tab/>
        <w:tab/>
        <w:tab/>
        <w:tab/>
        <w:tab/>
        <w:t>НАЧЕЛНИК ОПШТИНСКЕ УПРАВЕ</w:t>
      </w:r>
    </w:p>
    <w:p>
      <w:pPr>
        <w:pStyle w:val="Normal"/>
        <w:jc w:val="both"/>
        <w:rPr>
          <w:rFonts w:ascii="Times New Roman" w:hAnsi="Times New Roman" w:cs="Times New Roman"/>
          <w:b/>
          <w:bCs/>
          <w:color w:val="000000"/>
          <w:sz w:val="24"/>
          <w:lang w:val="sr-RS"/>
        </w:rPr>
      </w:pPr>
      <w:r>
        <w:rPr>
          <w:rFonts w:cs="Times New Roman" w:ascii="Times New Roman" w:hAnsi="Times New Roman"/>
          <w:b/>
          <w:bCs/>
          <w:color w:val="000000"/>
          <w:sz w:val="24"/>
          <w:lang w:val="sr-RS"/>
        </w:rPr>
      </w:r>
    </w:p>
    <w:p>
      <w:pPr>
        <w:pStyle w:val="Normal"/>
        <w:jc w:val="both"/>
        <w:rPr>
          <w:rFonts w:ascii="Times New Roman" w:hAnsi="Times New Roman" w:cs="Times New Roman"/>
          <w:b/>
          <w:bCs/>
          <w:color w:val="000000"/>
          <w:sz w:val="24"/>
          <w:lang w:val="sr-RS"/>
        </w:rPr>
      </w:pPr>
      <w:r>
        <w:rPr>
          <w:rFonts w:cs="Times New Roman" w:ascii="Times New Roman" w:hAnsi="Times New Roman"/>
          <w:b/>
          <w:bCs/>
          <w:color w:val="000000"/>
          <w:sz w:val="24"/>
          <w:lang w:val="sr-RS"/>
        </w:rPr>
        <w:tab/>
        <w:tab/>
        <w:tab/>
        <w:tab/>
        <w:tab/>
        <w:tab/>
        <w:tab/>
        <w:t>___________________________________</w:t>
      </w:r>
    </w:p>
    <w:p>
      <w:pPr>
        <w:pStyle w:val="Normal"/>
        <w:jc w:val="both"/>
        <w:rPr>
          <w:rFonts w:ascii="Times New Roman" w:hAnsi="Times New Roman" w:cs="Times New Roman"/>
          <w:b/>
          <w:bCs/>
          <w:color w:val="000000"/>
          <w:sz w:val="24"/>
          <w:lang w:val="sr-RS"/>
        </w:rPr>
      </w:pPr>
      <w:r>
        <w:rPr>
          <w:rFonts w:cs="Times New Roman" w:ascii="Times New Roman" w:hAnsi="Times New Roman"/>
          <w:b/>
          <w:bCs/>
          <w:color w:val="000000"/>
          <w:sz w:val="24"/>
          <w:lang w:val="sr-RS"/>
        </w:rPr>
        <w:tab/>
        <w:tab/>
        <w:tab/>
        <w:tab/>
        <w:tab/>
        <w:tab/>
        <w:tab/>
        <w:tab/>
        <w:t>Филип Радуловић</w:t>
      </w:r>
    </w:p>
    <w:p>
      <w:pPr>
        <w:pStyle w:val="Normal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u w:val="none"/>
          <w:lang w:val="sr-RS"/>
        </w:rPr>
      </w:pPr>
      <w:r>
        <w:rPr>
          <w:rFonts w:cs="Times New Roman" w:ascii="Times New Roman" w:hAnsi="Times New Roman"/>
          <w:b/>
          <w:bCs/>
          <w:color w:val="000000"/>
          <w:sz w:val="24"/>
          <w:lang w:val="sr-RS"/>
        </w:rPr>
        <w:tab/>
        <w:tab/>
        <w:tab/>
        <w:tab/>
        <w:tab/>
        <w:tab/>
        <w:tab/>
        <w:tab/>
        <w:t xml:space="preserve">     мастер правник</w:t>
      </w:r>
    </w:p>
    <w:p>
      <w:pPr>
        <w:pStyle w:val="Normal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u w:val="none"/>
          <w:lang w:val="sr-RS"/>
        </w:rPr>
      </w:pPr>
      <w:r>
        <w:rPr>
          <w:rFonts w:cs="Times New Roman" w:ascii="Times New Roman" w:hAnsi="Times New Roman"/>
          <w:b/>
          <w:bCs/>
          <w:color w:val="auto"/>
          <w:sz w:val="24"/>
          <w:szCs w:val="24"/>
          <w:u w:val="none"/>
          <w:lang w:val="sr-RS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swiss"/>
    <w:pitch w:val="variable"/>
  </w:font>
  <w:font w:name="Calibri">
    <w:charset w:val="01"/>
    <w:family w:val="swiss"/>
    <w:pitch w:val="default"/>
  </w:font>
  <w:font w:name="Times New Roman">
    <w:charset w:val="01"/>
    <w:family w:val="roman"/>
    <w:pitch w:val="default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isplayBackgroundShape/>
  <w:defaultTabStop w:val="709"/>
  <w:mailMerge>
    <w:mainDocumentType w:val="formLetters"/>
    <w:dataType w:val="textFile"/>
    <w:query w:val="SELECT * FROM PIO.dbo.kopija$"/>
  </w:mailMerge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sz w:val="24"/>
        <w:szCs w:val="24"/>
        <w:lang w:val="sr-R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Liberation Serif;Times New Roman" w:hAnsi="Liberation Serif;Times New Roman" w:eastAsia="NSimSun" w:cs="Mangal"/>
      <w:color w:val="auto"/>
      <w:kern w:val="2"/>
      <w:sz w:val="24"/>
      <w:szCs w:val="24"/>
      <w:lang w:val="en-US" w:eastAsia="zh-CN" w:bidi="hi-I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outlineLvl w:val="0"/>
    </w:pPr>
    <w:rPr>
      <w:b/>
      <w:bCs/>
      <w:sz w:val="20"/>
      <w:lang w:val="sr-CS"/>
    </w:rPr>
  </w:style>
  <w:style w:type="character" w:styleId="WW8Num3z0">
    <w:name w:val="WW8Num3z0"/>
    <w:qFormat/>
    <w:rPr>
      <w:b w:val="false"/>
      <w:u w:val="none"/>
    </w:rPr>
  </w:style>
  <w:style w:type="character" w:styleId="WW8Num3z1">
    <w:name w:val="WW8Num3z1"/>
    <w:qFormat/>
    <w:rPr>
      <w:rFonts w:eastAsia="Times New Roman"/>
      <w:u w:val="single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Strong">
    <w:name w:val="Strong"/>
    <w:qFormat/>
    <w:rPr>
      <w:b/>
      <w:bCs/>
    </w:rPr>
  </w:style>
  <w:style w:type="character" w:styleId="FootnoteCharacters">
    <w:name w:val="Footnote Characters"/>
    <w:qFormat/>
    <w:rPr/>
  </w:style>
  <w:style w:type="character" w:styleId="FootnoteReference">
    <w:name w:val="Footnote Reference"/>
    <w:qFormat/>
    <w:rPr>
      <w:vertAlign w:val="superscript"/>
    </w:rPr>
  </w:style>
  <w:style w:type="character" w:styleId="NumberingSymbols">
    <w:name w:val="Numbering Symbols"/>
    <w:qFormat/>
    <w:rPr>
      <w:lang w:val="sr-RS"/>
    </w:rPr>
  </w:style>
  <w:style w:type="character" w:styleId="Bullets">
    <w:name w:val="Bullets"/>
    <w:qFormat/>
    <w:rPr>
      <w:rFonts w:ascii="OpenSymbol;Arial Unicode MS" w:hAnsi="OpenSymbol;Arial Unicode MS" w:eastAsia="OpenSymbol;Arial Unicode MS" w:cs="OpenSymbol;Arial Unicode MS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FrameContents">
    <w:name w:val="Frame Contents"/>
    <w:basedOn w:val="Normal"/>
    <w:qFormat/>
    <w:pPr/>
    <w:rPr/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/>
      <w:color w:val="auto"/>
      <w:kern w:val="0"/>
      <w:sz w:val="22"/>
      <w:szCs w:val="22"/>
      <w:lang w:val="en-US" w:eastAsia="en-US" w:bidi="ar-SA"/>
    </w:rPr>
  </w:style>
  <w:style w:type="paragraph" w:styleId="ListParagraph">
    <w:name w:val="List Paragraph"/>
    <w:basedOn w:val="Normal"/>
    <w:qFormat/>
    <w:pPr>
      <w:spacing w:before="0" w:after="160"/>
      <w:ind w:hanging="0" w:left="720" w:right="0"/>
      <w:contextualSpacing/>
    </w:pPr>
    <w:rPr/>
  </w:style>
  <w:style w:type="paragraph" w:styleId="NormalWeb">
    <w:name w:val="Normal (Web)"/>
    <w:basedOn w:val="Normal"/>
    <w:qFormat/>
    <w:pPr/>
    <w:rPr>
      <w:rFonts w:ascii="Times New Roman" w:hAnsi="Times New Roman" w:cs="Times New Roman"/>
      <w:sz w:val="24"/>
      <w:szCs w:val="24"/>
    </w:rPr>
  </w:style>
  <w:style w:type="paragraph" w:styleId="FootnoteText">
    <w:name w:val="Footnote Text"/>
    <w:basedOn w:val="Normal"/>
    <w:pPr>
      <w:suppressLineNumbers/>
      <w:ind w:hanging="340" w:left="340" w:right="0"/>
    </w:pPr>
    <w:rPr>
      <w:sz w:val="20"/>
      <w:szCs w:val="20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wmf"/><Relationship Id="rId4" Type="http://schemas.openxmlformats.org/officeDocument/2006/relationships/hyperlink" Target="http://www.beocin.rs/" TargetMode="External"/><Relationship Id="rId5" Type="http://schemas.openxmlformats.org/officeDocument/2006/relationships/hyperlink" Target="http://www.beocin.rs/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519</TotalTime>
  <Application>LibreOffice/24.2.3.2$Windows_X86_64 LibreOffice_project/433d9c2ded56988e8a90e6b2e771ee4e6a5ab2ba</Application>
  <AppVersion>15.0000</AppVersion>
  <Pages>4</Pages>
  <Words>1307</Words>
  <Characters>7927</Characters>
  <CharactersWithSpaces>9406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2022-06-14T08:39:41Z</dcterms:created>
  <dc:creator/>
  <dc:description/>
  <dc:language>sr-RS</dc:language>
  <cp:lastModifiedBy/>
  <cp:lastPrinted>2026-03-25T12:22:00Z</cp:lastPrinted>
  <dcterms:modified xsi:type="dcterms:W3CDTF">2026-03-25T12:23:05Z</dcterms:modified>
  <cp:revision>37</cp:revision>
  <dc:subject/>
  <dc:title>A4</dc:title>
</cp:coreProperties>
</file>